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/>
          <w:kern w:val="0"/>
          <w:sz w:val="20"/>
          <w:szCs w:val="20"/>
          <w:lang w:eastAsia="pl-PL"/>
          <w14:ligatures w14:val="none"/>
        </w:rPr>
        <w:id w:val="-1274946219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color w:val="4472C4" w:themeColor="accent1"/>
          <w:sz w:val="88"/>
          <w:szCs w:val="88"/>
        </w:rPr>
      </w:sdtEndPr>
      <w:sdtContent>
        <w:p w14:paraId="059EFFD5" w14:textId="73D56E32" w:rsidR="00D84E26" w:rsidRPr="00D84E26" w:rsidRDefault="00D84E26" w:rsidP="005D7F01">
          <w:pPr>
            <w:jc w:val="right"/>
            <w:rPr>
              <w:rFonts w:eastAsia="Calibri" w:hAnsi="Calibri"/>
              <w:bCs/>
              <w:sz w:val="20"/>
              <w:szCs w:val="20"/>
            </w:rPr>
          </w:pPr>
          <w:r w:rsidRPr="00D84E26">
            <w:rPr>
              <w:sz w:val="20"/>
              <w:szCs w:val="20"/>
            </w:rPr>
            <w:t xml:space="preserve">Załącznik </w:t>
          </w:r>
          <w:r w:rsidRPr="00D84E26">
            <w:rPr>
              <w:rFonts w:eastAsia="Calibri" w:hAnsi="Calibri"/>
              <w:bCs/>
              <w:sz w:val="20"/>
              <w:szCs w:val="20"/>
            </w:rPr>
            <w:t>do Zarządzenia nr PCPR.011.</w:t>
          </w:r>
          <w:r w:rsidR="00154469">
            <w:rPr>
              <w:rFonts w:eastAsia="Calibri" w:hAnsi="Calibri"/>
              <w:bCs/>
              <w:sz w:val="20"/>
              <w:szCs w:val="20"/>
            </w:rPr>
            <w:t>16</w:t>
          </w:r>
          <w:r w:rsidRPr="00D84E26">
            <w:rPr>
              <w:rFonts w:eastAsia="Calibri" w:hAnsi="Calibri"/>
              <w:bCs/>
              <w:sz w:val="20"/>
              <w:szCs w:val="20"/>
            </w:rPr>
            <w:t>.202</w:t>
          </w:r>
          <w:r w:rsidR="00154469">
            <w:rPr>
              <w:rFonts w:eastAsia="Calibri" w:hAnsi="Calibri"/>
              <w:bCs/>
              <w:sz w:val="20"/>
              <w:szCs w:val="20"/>
            </w:rPr>
            <w:t>6</w:t>
          </w:r>
          <w:r w:rsidRPr="00D84E26">
            <w:rPr>
              <w:rFonts w:eastAsia="Calibri" w:hAnsi="Calibri"/>
              <w:bCs/>
              <w:sz w:val="20"/>
              <w:szCs w:val="20"/>
            </w:rPr>
            <w:t xml:space="preserve"> z dnia </w:t>
          </w:r>
          <w:r w:rsidR="00154469">
            <w:rPr>
              <w:rFonts w:eastAsia="Calibri" w:hAnsi="Calibri"/>
              <w:bCs/>
              <w:sz w:val="20"/>
              <w:szCs w:val="20"/>
            </w:rPr>
            <w:t>3</w:t>
          </w:r>
          <w:r>
            <w:rPr>
              <w:rFonts w:eastAsia="Calibri" w:hAnsi="Calibri"/>
              <w:bCs/>
              <w:sz w:val="20"/>
              <w:szCs w:val="20"/>
            </w:rPr>
            <w:t>.</w:t>
          </w:r>
          <w:r w:rsidRPr="00D84E26">
            <w:rPr>
              <w:rFonts w:eastAsia="Calibri" w:hAnsi="Calibri"/>
              <w:bCs/>
              <w:sz w:val="20"/>
              <w:szCs w:val="20"/>
            </w:rPr>
            <w:t>0</w:t>
          </w:r>
          <w:r w:rsidR="00154469">
            <w:rPr>
              <w:rFonts w:eastAsia="Calibri" w:hAnsi="Calibri"/>
              <w:bCs/>
              <w:sz w:val="20"/>
              <w:szCs w:val="20"/>
            </w:rPr>
            <w:t>8</w:t>
          </w:r>
          <w:r>
            <w:rPr>
              <w:rFonts w:eastAsia="Calibri" w:hAnsi="Calibri"/>
              <w:bCs/>
              <w:sz w:val="20"/>
              <w:szCs w:val="20"/>
            </w:rPr>
            <w:t>.</w:t>
          </w:r>
          <w:r w:rsidRPr="00D84E26">
            <w:rPr>
              <w:rFonts w:eastAsia="Calibri" w:hAnsi="Calibri"/>
              <w:bCs/>
              <w:sz w:val="20"/>
              <w:szCs w:val="20"/>
            </w:rPr>
            <w:t>202</w:t>
          </w:r>
          <w:r w:rsidR="00154469">
            <w:rPr>
              <w:rFonts w:eastAsia="Calibri" w:hAnsi="Calibri"/>
              <w:bCs/>
              <w:sz w:val="20"/>
              <w:szCs w:val="20"/>
            </w:rPr>
            <w:t>6</w:t>
          </w:r>
          <w:r>
            <w:rPr>
              <w:rFonts w:eastAsia="Calibri" w:hAnsi="Calibri"/>
              <w:bCs/>
              <w:sz w:val="20"/>
              <w:szCs w:val="20"/>
            </w:rPr>
            <w:t> </w:t>
          </w:r>
          <w:r w:rsidRPr="00D84E26">
            <w:rPr>
              <w:rFonts w:eastAsia="Calibri" w:hAnsi="Calibri"/>
              <w:bCs/>
              <w:sz w:val="20"/>
              <w:szCs w:val="20"/>
            </w:rPr>
            <w:t>r.</w:t>
          </w:r>
          <w:r>
            <w:rPr>
              <w:rFonts w:eastAsia="Calibri" w:hAnsi="Calibri"/>
              <w:bCs/>
              <w:sz w:val="20"/>
              <w:szCs w:val="20"/>
            </w:rPr>
            <w:br/>
          </w:r>
          <w:r w:rsidRPr="00D84E26">
            <w:rPr>
              <w:rFonts w:eastAsia="Calibri" w:hAnsi="Calibri"/>
              <w:bCs/>
              <w:sz w:val="20"/>
              <w:szCs w:val="20"/>
            </w:rPr>
            <w:t>Dyrektora Powiatowego Centrum Pomocy Rodzinie w Cieszynie</w:t>
          </w:r>
        </w:p>
        <w:tbl>
          <w:tblPr>
            <w:tblpPr w:leftFromText="187" w:rightFromText="187" w:vertAnchor="page" w:horzAnchor="margin" w:tblpY="6031"/>
            <w:tblW w:w="5000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9072"/>
          </w:tblGrid>
          <w:tr w:rsidR="00D84E26" w14:paraId="504A048B" w14:textId="77777777" w:rsidTr="00D84E26">
            <w:tc>
              <w:tcPr>
                <w:tcW w:w="5000" w:type="pct"/>
                <w:tcBorders>
                  <w:left w:val="nil"/>
                </w:tcBorders>
              </w:tcPr>
              <w:sdt>
                <w:sdtPr>
                  <w:rPr>
                    <w:rFonts w:asciiTheme="majorHAnsi" w:eastAsiaTheme="majorEastAsia" w:hAnsiTheme="majorHAnsi" w:cstheme="majorBidi"/>
                    <w:b/>
                    <w:bCs/>
                    <w:color w:val="4472C4" w:themeColor="accent1"/>
                    <w:sz w:val="88"/>
                    <w:szCs w:val="88"/>
                  </w:rPr>
                  <w:alias w:val="Tytuł"/>
                  <w:id w:val="13406919"/>
                  <w:placeholder>
                    <w:docPart w:val="FDA6BAC569584283BEC61935FEABC992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38DB4DF2" w14:textId="39E1AC2F" w:rsidR="00D84E26" w:rsidRDefault="004C3E58" w:rsidP="005D7F01">
                    <w:pPr>
                      <w:pStyle w:val="Bezodstpw"/>
                      <w:spacing w:after="160" w:line="216" w:lineRule="auto"/>
                      <w:jc w:val="center"/>
                      <w:rPr>
                        <w:rFonts w:asciiTheme="majorHAnsi" w:eastAsiaTheme="majorEastAsia" w:hAnsiTheme="majorHAnsi" w:cstheme="majorBidi"/>
                        <w:color w:val="4472C4" w:themeColor="accent1"/>
                        <w:sz w:val="88"/>
                        <w:szCs w:val="8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bCs/>
                        <w:color w:val="4472C4" w:themeColor="accent1"/>
                        <w:sz w:val="88"/>
                        <w:szCs w:val="88"/>
                      </w:rPr>
                      <w:t>Standardy ochrony małoletnich w Powiatowym Centrum Pomocy Rodzinie w Cieszynie</w:t>
                    </w:r>
                  </w:p>
                </w:sdtContent>
              </w:sdt>
            </w:tc>
          </w:tr>
        </w:tbl>
      </w:sdtContent>
    </w:sdt>
    <w:p w14:paraId="103969DD" w14:textId="5F8DCAE3" w:rsidR="00D84E26" w:rsidRDefault="00D84E26" w:rsidP="005D7F01"/>
    <w:p w14:paraId="5DAD5176" w14:textId="77777777" w:rsidR="00D84E26" w:rsidRDefault="00D84E26" w:rsidP="005D7F01">
      <w:r>
        <w:br w:type="page"/>
      </w:r>
    </w:p>
    <w:sdt>
      <w:sdtPr>
        <w:rPr>
          <w:rFonts w:eastAsiaTheme="minorHAnsi" w:cstheme="minorBidi"/>
          <w:b w:val="0"/>
          <w:kern w:val="2"/>
          <w:sz w:val="24"/>
          <w:szCs w:val="22"/>
          <w:lang w:eastAsia="en-US"/>
          <w14:ligatures w14:val="standardContextual"/>
        </w:rPr>
        <w:id w:val="200378010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240ACDD" w14:textId="0BBF0F3C" w:rsidR="00C46D1A" w:rsidRDefault="00C46D1A" w:rsidP="005D7F01">
          <w:pPr>
            <w:pStyle w:val="Nagwekspisutreci"/>
            <w:spacing w:after="160"/>
          </w:pPr>
          <w:r>
            <w:t>Spis treści</w:t>
          </w:r>
        </w:p>
        <w:p w14:paraId="6E47CBFC" w14:textId="54EDDEA8" w:rsidR="00423B79" w:rsidRPr="00423B79" w:rsidRDefault="00C46D1A">
          <w:pPr>
            <w:pStyle w:val="Spistreci1"/>
            <w:tabs>
              <w:tab w:val="right" w:leader="dot" w:pos="9062"/>
            </w:tabs>
            <w:rPr>
              <w:rFonts w:eastAsiaTheme="minorEastAsia"/>
              <w:b/>
              <w:bCs/>
              <w:noProof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 w:rsidRPr="005D7F01"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71504457" w:history="1">
            <w:r w:rsidR="00423B79" w:rsidRPr="00423B79">
              <w:rPr>
                <w:rStyle w:val="Hipercze"/>
                <w:rFonts w:eastAsia="Calibri"/>
                <w:b/>
                <w:bCs/>
                <w:noProof/>
              </w:rPr>
              <w:t>Rozdział I. Informacje ogólne</w:t>
            </w:r>
            <w:r w:rsidR="00423B79" w:rsidRPr="00423B79">
              <w:rPr>
                <w:b/>
                <w:bCs/>
                <w:noProof/>
                <w:webHidden/>
              </w:rPr>
              <w:tab/>
            </w:r>
            <w:r w:rsidR="00423B79" w:rsidRPr="00423B79">
              <w:rPr>
                <w:b/>
                <w:bCs/>
                <w:noProof/>
                <w:webHidden/>
              </w:rPr>
              <w:fldChar w:fldCharType="begin"/>
            </w:r>
            <w:r w:rsidR="00423B79" w:rsidRPr="00423B79">
              <w:rPr>
                <w:b/>
                <w:bCs/>
                <w:noProof/>
                <w:webHidden/>
              </w:rPr>
              <w:instrText xml:space="preserve"> PAGEREF _Toc171504457 \h </w:instrText>
            </w:r>
            <w:r w:rsidR="00423B79" w:rsidRPr="00423B79">
              <w:rPr>
                <w:b/>
                <w:bCs/>
                <w:noProof/>
                <w:webHidden/>
              </w:rPr>
            </w:r>
            <w:r w:rsidR="00423B79" w:rsidRPr="00423B79">
              <w:rPr>
                <w:b/>
                <w:bCs/>
                <w:noProof/>
                <w:webHidden/>
              </w:rPr>
              <w:fldChar w:fldCharType="separate"/>
            </w:r>
            <w:r w:rsidR="00CE3E73">
              <w:rPr>
                <w:b/>
                <w:bCs/>
                <w:noProof/>
                <w:webHidden/>
              </w:rPr>
              <w:t>2</w:t>
            </w:r>
            <w:r w:rsidR="00423B79" w:rsidRPr="00423B79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36983A6" w14:textId="0B970CA9" w:rsidR="00423B79" w:rsidRPr="00423B79" w:rsidRDefault="00423B79">
          <w:pPr>
            <w:pStyle w:val="Spistreci1"/>
            <w:tabs>
              <w:tab w:val="right" w:leader="dot" w:pos="9062"/>
            </w:tabs>
            <w:rPr>
              <w:rFonts w:eastAsiaTheme="minorEastAsia"/>
              <w:b/>
              <w:bCs/>
              <w:noProof/>
              <w:sz w:val="22"/>
              <w:lang w:eastAsia="pl-PL"/>
            </w:rPr>
          </w:pPr>
          <w:hyperlink w:anchor="_Toc171504458" w:history="1">
            <w:r w:rsidRPr="00423B79">
              <w:rPr>
                <w:rStyle w:val="Hipercze"/>
                <w:b/>
                <w:bCs/>
                <w:noProof/>
              </w:rPr>
              <w:t>Rozdział II. Zasady bezpiecznych relacji pomiędzy dziećmi a pracownikami, współpracownikami, rodzinami zastępczymi</w:t>
            </w:r>
            <w:r w:rsidRPr="00423B79">
              <w:rPr>
                <w:b/>
                <w:bCs/>
                <w:noProof/>
                <w:webHidden/>
              </w:rPr>
              <w:tab/>
            </w:r>
            <w:r w:rsidRPr="00423B79">
              <w:rPr>
                <w:b/>
                <w:bCs/>
                <w:noProof/>
                <w:webHidden/>
              </w:rPr>
              <w:fldChar w:fldCharType="begin"/>
            </w:r>
            <w:r w:rsidRPr="00423B79">
              <w:rPr>
                <w:b/>
                <w:bCs/>
                <w:noProof/>
                <w:webHidden/>
              </w:rPr>
              <w:instrText xml:space="preserve"> PAGEREF _Toc171504458 \h </w:instrText>
            </w:r>
            <w:r w:rsidRPr="00423B79">
              <w:rPr>
                <w:b/>
                <w:bCs/>
                <w:noProof/>
                <w:webHidden/>
              </w:rPr>
            </w:r>
            <w:r w:rsidRPr="00423B79">
              <w:rPr>
                <w:b/>
                <w:bCs/>
                <w:noProof/>
                <w:webHidden/>
              </w:rPr>
              <w:fldChar w:fldCharType="separate"/>
            </w:r>
            <w:r w:rsidR="00CE3E73">
              <w:rPr>
                <w:b/>
                <w:bCs/>
                <w:noProof/>
                <w:webHidden/>
              </w:rPr>
              <w:t>3</w:t>
            </w:r>
            <w:r w:rsidRPr="00423B79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11EC4FF3" w14:textId="2E53F6D0" w:rsidR="00423B79" w:rsidRDefault="00423B79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171504459" w:history="1">
            <w:r w:rsidRPr="00EC0961">
              <w:rPr>
                <w:rStyle w:val="Hipercze"/>
                <w:noProof/>
              </w:rPr>
              <w:t>Zasady udzielania porad specjalistycznych przez psychologa, pedagoga, terapeutę – pracowników i współpracowników PCPR,  zwanych dalej specjalistą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_Toc171504459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3E7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C3CC2F" w14:textId="69EF11C0" w:rsidR="00423B79" w:rsidRDefault="00423B79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171504460" w:history="1">
            <w:r w:rsidRPr="00EC0961">
              <w:rPr>
                <w:rStyle w:val="Hipercze"/>
                <w:noProof/>
              </w:rPr>
              <w:t>Kontakty pracowników PCPR z dziećmi poza godzinami 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_Toc171504460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3E7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7CF5AD" w14:textId="0647FE8D" w:rsidR="00423B79" w:rsidRDefault="00423B79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171504461" w:history="1">
            <w:r w:rsidRPr="00EC0961">
              <w:rPr>
                <w:rStyle w:val="Hipercze"/>
                <w:rFonts w:eastAsia="Calibri"/>
                <w:noProof/>
              </w:rPr>
              <w:t>Relacje między małoletnimi, a w szczególności zachowania niedozwolone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_Toc171504461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3E7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E9B614" w14:textId="13BC6DC7" w:rsidR="00423B79" w:rsidRPr="00423B79" w:rsidRDefault="00423B79">
          <w:pPr>
            <w:pStyle w:val="Spistreci1"/>
            <w:tabs>
              <w:tab w:val="right" w:leader="dot" w:pos="9062"/>
            </w:tabs>
            <w:rPr>
              <w:rFonts w:eastAsiaTheme="minorEastAsia"/>
              <w:b/>
              <w:bCs/>
              <w:noProof/>
              <w:sz w:val="22"/>
              <w:lang w:eastAsia="pl-PL"/>
            </w:rPr>
          </w:pPr>
          <w:hyperlink w:anchor="_Toc171504462" w:history="1">
            <w:r w:rsidRPr="00423B79">
              <w:rPr>
                <w:rStyle w:val="Hipercze"/>
                <w:rFonts w:eastAsia="Calibri"/>
                <w:b/>
                <w:bCs/>
                <w:noProof/>
              </w:rPr>
              <w:t>Rozdział III. Procedury interwencji w sytuacji podejrzenia krzywdzenia dziecka lub posiadania informacji o możliwości krzywdzenia małoletniego</w:t>
            </w:r>
            <w:r w:rsidRPr="00423B79">
              <w:rPr>
                <w:b/>
                <w:bCs/>
                <w:noProof/>
                <w:webHidden/>
              </w:rPr>
              <w:tab/>
            </w:r>
            <w:r w:rsidRPr="00423B79">
              <w:rPr>
                <w:b/>
                <w:bCs/>
                <w:noProof/>
                <w:webHidden/>
              </w:rPr>
              <w:fldChar w:fldCharType="begin"/>
            </w:r>
            <w:r w:rsidRPr="00423B79">
              <w:rPr>
                <w:b/>
                <w:bCs/>
                <w:noProof/>
                <w:webHidden/>
              </w:rPr>
              <w:instrText xml:space="preserve"> PAGEREF _Toc171504462 \h </w:instrText>
            </w:r>
            <w:r w:rsidRPr="00423B79">
              <w:rPr>
                <w:b/>
                <w:bCs/>
                <w:noProof/>
                <w:webHidden/>
              </w:rPr>
            </w:r>
            <w:r w:rsidRPr="00423B79">
              <w:rPr>
                <w:b/>
                <w:bCs/>
                <w:noProof/>
                <w:webHidden/>
              </w:rPr>
              <w:fldChar w:fldCharType="separate"/>
            </w:r>
            <w:r w:rsidR="00CE3E73">
              <w:rPr>
                <w:b/>
                <w:bCs/>
                <w:noProof/>
                <w:webHidden/>
              </w:rPr>
              <w:t>7</w:t>
            </w:r>
            <w:r w:rsidRPr="00423B79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1BFAFB01" w14:textId="3B153716" w:rsidR="00423B79" w:rsidRPr="00423B79" w:rsidRDefault="00423B79">
          <w:pPr>
            <w:pStyle w:val="Spistreci1"/>
            <w:tabs>
              <w:tab w:val="right" w:leader="dot" w:pos="9062"/>
            </w:tabs>
            <w:rPr>
              <w:rFonts w:eastAsiaTheme="minorEastAsia"/>
              <w:b/>
              <w:bCs/>
              <w:noProof/>
              <w:sz w:val="22"/>
              <w:lang w:eastAsia="pl-PL"/>
            </w:rPr>
          </w:pPr>
          <w:hyperlink w:anchor="_Toc171504463" w:history="1">
            <w:r w:rsidRPr="00423B79">
              <w:rPr>
                <w:rStyle w:val="Hipercze"/>
                <w:rFonts w:eastAsia="Calibri"/>
                <w:b/>
                <w:bCs/>
                <w:noProof/>
              </w:rPr>
              <w:t>Rozdział IV. Zasady ochrony wizerunku i danych osobowych małoletniego i zasady dostępu do Internetu</w:t>
            </w:r>
            <w:r w:rsidRPr="00423B79">
              <w:rPr>
                <w:b/>
                <w:bCs/>
                <w:noProof/>
                <w:webHidden/>
              </w:rPr>
              <w:tab/>
            </w:r>
            <w:r w:rsidRPr="00423B79">
              <w:rPr>
                <w:b/>
                <w:bCs/>
                <w:noProof/>
                <w:webHidden/>
              </w:rPr>
              <w:fldChar w:fldCharType="begin"/>
            </w:r>
            <w:r w:rsidRPr="00423B79">
              <w:rPr>
                <w:b/>
                <w:bCs/>
                <w:noProof/>
                <w:webHidden/>
              </w:rPr>
              <w:instrText xml:space="preserve"> PAGEREF _Toc171504463 \h </w:instrText>
            </w:r>
            <w:r w:rsidRPr="00423B79">
              <w:rPr>
                <w:b/>
                <w:bCs/>
                <w:noProof/>
                <w:webHidden/>
              </w:rPr>
            </w:r>
            <w:r w:rsidRPr="00423B79">
              <w:rPr>
                <w:b/>
                <w:bCs/>
                <w:noProof/>
                <w:webHidden/>
              </w:rPr>
              <w:fldChar w:fldCharType="separate"/>
            </w:r>
            <w:r w:rsidR="00CE3E73">
              <w:rPr>
                <w:b/>
                <w:bCs/>
                <w:noProof/>
                <w:webHidden/>
              </w:rPr>
              <w:t>9</w:t>
            </w:r>
            <w:r w:rsidRPr="00423B79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067C11C2" w14:textId="6D832943" w:rsidR="00423B79" w:rsidRPr="00423B79" w:rsidRDefault="00423B79">
          <w:pPr>
            <w:pStyle w:val="Spistreci1"/>
            <w:tabs>
              <w:tab w:val="right" w:leader="dot" w:pos="9062"/>
            </w:tabs>
            <w:rPr>
              <w:rFonts w:eastAsiaTheme="minorEastAsia"/>
              <w:b/>
              <w:bCs/>
              <w:noProof/>
              <w:sz w:val="22"/>
              <w:lang w:eastAsia="pl-PL"/>
            </w:rPr>
          </w:pPr>
          <w:hyperlink w:anchor="_Toc171504464" w:history="1">
            <w:r w:rsidRPr="00423B79">
              <w:rPr>
                <w:rStyle w:val="Hipercze"/>
                <w:b/>
                <w:bCs/>
                <w:noProof/>
              </w:rPr>
              <w:t>Rozdział V. Zasady bezpiecznej rekrutacji pracowników PCPR</w:t>
            </w:r>
            <w:r w:rsidRPr="00423B79">
              <w:rPr>
                <w:b/>
                <w:bCs/>
                <w:noProof/>
                <w:webHidden/>
              </w:rPr>
              <w:tab/>
            </w:r>
            <w:r w:rsidRPr="00423B79">
              <w:rPr>
                <w:b/>
                <w:bCs/>
                <w:noProof/>
                <w:webHidden/>
              </w:rPr>
              <w:fldChar w:fldCharType="begin"/>
            </w:r>
            <w:r w:rsidRPr="00423B79">
              <w:rPr>
                <w:b/>
                <w:bCs/>
                <w:noProof/>
                <w:webHidden/>
              </w:rPr>
              <w:instrText xml:space="preserve"> PAGEREF _Toc171504464 \h </w:instrText>
            </w:r>
            <w:r w:rsidRPr="00423B79">
              <w:rPr>
                <w:b/>
                <w:bCs/>
                <w:noProof/>
                <w:webHidden/>
              </w:rPr>
            </w:r>
            <w:r w:rsidRPr="00423B79">
              <w:rPr>
                <w:b/>
                <w:bCs/>
                <w:noProof/>
                <w:webHidden/>
              </w:rPr>
              <w:fldChar w:fldCharType="separate"/>
            </w:r>
            <w:r w:rsidR="00CE3E73">
              <w:rPr>
                <w:b/>
                <w:bCs/>
                <w:noProof/>
                <w:webHidden/>
              </w:rPr>
              <w:t>9</w:t>
            </w:r>
            <w:r w:rsidRPr="00423B79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0C20263" w14:textId="43AA36EF" w:rsidR="00423B79" w:rsidRPr="00423B79" w:rsidRDefault="00423B79">
          <w:pPr>
            <w:pStyle w:val="Spistreci1"/>
            <w:tabs>
              <w:tab w:val="right" w:leader="dot" w:pos="9062"/>
            </w:tabs>
            <w:rPr>
              <w:rFonts w:eastAsiaTheme="minorEastAsia"/>
              <w:b/>
              <w:bCs/>
              <w:noProof/>
              <w:sz w:val="22"/>
              <w:lang w:eastAsia="pl-PL"/>
            </w:rPr>
          </w:pPr>
          <w:hyperlink w:anchor="_Toc171504465" w:history="1">
            <w:r w:rsidRPr="00423B79">
              <w:rPr>
                <w:rStyle w:val="Hipercze"/>
                <w:rFonts w:eastAsia="Calibri"/>
                <w:b/>
                <w:bCs/>
                <w:noProof/>
                <w:kern w:val="0"/>
              </w:rPr>
              <w:t>Rozdział VI.</w:t>
            </w:r>
            <w:r w:rsidRPr="00423B79">
              <w:rPr>
                <w:rStyle w:val="Hipercze"/>
                <w:b/>
                <w:bCs/>
                <w:noProof/>
              </w:rPr>
              <w:t xml:space="preserve"> Informacje końcowe</w:t>
            </w:r>
            <w:r w:rsidRPr="00423B79">
              <w:rPr>
                <w:b/>
                <w:bCs/>
                <w:noProof/>
                <w:webHidden/>
              </w:rPr>
              <w:tab/>
            </w:r>
            <w:r w:rsidRPr="00423B79">
              <w:rPr>
                <w:b/>
                <w:bCs/>
                <w:noProof/>
                <w:webHidden/>
              </w:rPr>
              <w:fldChar w:fldCharType="begin"/>
            </w:r>
            <w:r w:rsidRPr="00423B79">
              <w:rPr>
                <w:b/>
                <w:bCs/>
                <w:noProof/>
                <w:webHidden/>
              </w:rPr>
              <w:instrText xml:space="preserve"> PAGEREF _Toc171504465 \h </w:instrText>
            </w:r>
            <w:r w:rsidRPr="00423B79">
              <w:rPr>
                <w:b/>
                <w:bCs/>
                <w:noProof/>
                <w:webHidden/>
              </w:rPr>
            </w:r>
            <w:r w:rsidRPr="00423B79">
              <w:rPr>
                <w:b/>
                <w:bCs/>
                <w:noProof/>
                <w:webHidden/>
              </w:rPr>
              <w:fldChar w:fldCharType="separate"/>
            </w:r>
            <w:r w:rsidR="00CE3E73">
              <w:rPr>
                <w:b/>
                <w:bCs/>
                <w:noProof/>
                <w:webHidden/>
              </w:rPr>
              <w:t>11</w:t>
            </w:r>
            <w:r w:rsidRPr="00423B79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0DE271AD" w14:textId="494A96AA" w:rsidR="00423B79" w:rsidRDefault="00423B79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lang w:eastAsia="pl-PL"/>
            </w:rPr>
          </w:pPr>
          <w:hyperlink w:anchor="_Toc171504466" w:history="1">
            <w:r w:rsidRPr="00EC0961">
              <w:rPr>
                <w:rStyle w:val="Hipercze"/>
                <w:noProof/>
              </w:rPr>
              <w:t>WAŻNE NUMERY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_Toc171504466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3E73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3479BE" w14:textId="432FA7EE" w:rsidR="00C46D1A" w:rsidRDefault="00C46D1A" w:rsidP="005D7F01">
          <w:r>
            <w:rPr>
              <w:b/>
              <w:bCs/>
            </w:rPr>
            <w:fldChar w:fldCharType="end"/>
          </w:r>
        </w:p>
      </w:sdtContent>
    </w:sdt>
    <w:p w14:paraId="3F54F06B" w14:textId="77777777" w:rsidR="00C46D1A" w:rsidRDefault="00C46D1A" w:rsidP="005D7F01">
      <w:pPr>
        <w:jc w:val="both"/>
        <w:rPr>
          <w:rFonts w:hAnsi="Calibri"/>
        </w:rPr>
      </w:pPr>
    </w:p>
    <w:p w14:paraId="52243AB1" w14:textId="77777777" w:rsidR="00F225C6" w:rsidRDefault="00F225C6" w:rsidP="005D7F01">
      <w:pPr>
        <w:jc w:val="both"/>
        <w:rPr>
          <w:rFonts w:hAnsi="Calibri"/>
        </w:rPr>
      </w:pPr>
    </w:p>
    <w:p w14:paraId="539BC3FB" w14:textId="77777777" w:rsidR="00F225C6" w:rsidRDefault="00F225C6" w:rsidP="005D7F01">
      <w:pPr>
        <w:jc w:val="both"/>
        <w:rPr>
          <w:rFonts w:hAnsi="Calibri"/>
        </w:rPr>
      </w:pPr>
    </w:p>
    <w:p w14:paraId="1F2FC13D" w14:textId="77777777" w:rsidR="00F225C6" w:rsidRDefault="00F225C6" w:rsidP="005D7F01">
      <w:pPr>
        <w:jc w:val="both"/>
        <w:rPr>
          <w:rFonts w:hAnsi="Calibri"/>
        </w:rPr>
      </w:pPr>
    </w:p>
    <w:p w14:paraId="6C8F87AB" w14:textId="77777777" w:rsidR="00F225C6" w:rsidRDefault="00F225C6" w:rsidP="005D7F01">
      <w:pPr>
        <w:jc w:val="both"/>
        <w:rPr>
          <w:rFonts w:hAnsi="Calibri"/>
        </w:rPr>
      </w:pPr>
    </w:p>
    <w:p w14:paraId="2006C349" w14:textId="77777777" w:rsidR="00F225C6" w:rsidRDefault="00F225C6" w:rsidP="005D7F01">
      <w:pPr>
        <w:jc w:val="both"/>
        <w:rPr>
          <w:rFonts w:hAnsi="Calibri"/>
        </w:rPr>
      </w:pPr>
    </w:p>
    <w:p w14:paraId="156C785F" w14:textId="77777777" w:rsidR="00F225C6" w:rsidRDefault="00F225C6" w:rsidP="005D7F01">
      <w:pPr>
        <w:jc w:val="both"/>
        <w:rPr>
          <w:rFonts w:hAnsi="Calibri"/>
        </w:rPr>
      </w:pPr>
    </w:p>
    <w:p w14:paraId="64628D9F" w14:textId="77777777" w:rsidR="00F225C6" w:rsidRDefault="00F225C6" w:rsidP="005D7F01">
      <w:pPr>
        <w:jc w:val="both"/>
        <w:rPr>
          <w:rFonts w:hAnsi="Calibri"/>
        </w:rPr>
      </w:pPr>
    </w:p>
    <w:p w14:paraId="3119E28C" w14:textId="77777777" w:rsidR="00F225C6" w:rsidRDefault="00F225C6" w:rsidP="005D7F01">
      <w:pPr>
        <w:jc w:val="both"/>
        <w:rPr>
          <w:rFonts w:hAnsi="Calibri"/>
        </w:rPr>
      </w:pPr>
    </w:p>
    <w:p w14:paraId="41FC6760" w14:textId="77777777" w:rsidR="00F225C6" w:rsidRDefault="00F225C6" w:rsidP="005D7F01">
      <w:pPr>
        <w:jc w:val="both"/>
        <w:rPr>
          <w:rFonts w:hAnsi="Calibri"/>
        </w:rPr>
      </w:pPr>
    </w:p>
    <w:p w14:paraId="5AE84779" w14:textId="5EB5CCE8" w:rsidR="00C46D1A" w:rsidRPr="005D7F01" w:rsidRDefault="00C46D1A" w:rsidP="00423B79">
      <w:pPr>
        <w:spacing w:after="0"/>
        <w:ind w:firstLine="708"/>
        <w:jc w:val="both"/>
        <w:rPr>
          <w:rFonts w:hAnsi="Calibri"/>
          <w:b/>
          <w:bCs/>
        </w:rPr>
      </w:pPr>
      <w:r w:rsidRPr="005D7F01">
        <w:rPr>
          <w:rFonts w:hAnsi="Calibri"/>
          <w:b/>
          <w:bCs/>
        </w:rPr>
        <w:t>Podstawy prawne:</w:t>
      </w:r>
    </w:p>
    <w:p w14:paraId="1C0AD6FC" w14:textId="77777777" w:rsidR="00C46D1A" w:rsidRPr="00B30EF4" w:rsidRDefault="00C46D1A" w:rsidP="00423B79">
      <w:pPr>
        <w:numPr>
          <w:ilvl w:val="1"/>
          <w:numId w:val="27"/>
        </w:numPr>
        <w:spacing w:after="0" w:line="240" w:lineRule="auto"/>
        <w:jc w:val="both"/>
        <w:rPr>
          <w:rFonts w:hAnsi="Calibri"/>
        </w:rPr>
      </w:pPr>
      <w:r w:rsidRPr="00B30EF4">
        <w:rPr>
          <w:rFonts w:hAnsi="Calibri"/>
        </w:rPr>
        <w:t>Ustawa z dnia 13 maja 2016 r. o przeciwdziałaniu zagrożeniom przestępczością na tle seksualnym.</w:t>
      </w:r>
    </w:p>
    <w:p w14:paraId="66E635D8" w14:textId="77777777" w:rsidR="00C46D1A" w:rsidRPr="00B30EF4" w:rsidRDefault="00C46D1A" w:rsidP="00423B79">
      <w:pPr>
        <w:numPr>
          <w:ilvl w:val="1"/>
          <w:numId w:val="27"/>
        </w:numPr>
        <w:spacing w:after="0" w:line="240" w:lineRule="auto"/>
        <w:jc w:val="both"/>
        <w:rPr>
          <w:rFonts w:hAnsi="Calibri"/>
        </w:rPr>
      </w:pPr>
      <w:r w:rsidRPr="00B30EF4">
        <w:rPr>
          <w:rFonts w:hAnsi="Calibri"/>
        </w:rPr>
        <w:t xml:space="preserve">Ustawa z dnia 29 lipca 2005 r. o przeciwdziałaniu przemocy domowej. </w:t>
      </w:r>
    </w:p>
    <w:p w14:paraId="28AC976E" w14:textId="77777777" w:rsidR="00C46D1A" w:rsidRPr="00B30EF4" w:rsidRDefault="00C46D1A" w:rsidP="00423B79">
      <w:pPr>
        <w:numPr>
          <w:ilvl w:val="1"/>
          <w:numId w:val="27"/>
        </w:numPr>
        <w:spacing w:after="0" w:line="240" w:lineRule="auto"/>
        <w:jc w:val="both"/>
        <w:rPr>
          <w:rFonts w:hAnsi="Calibri"/>
        </w:rPr>
      </w:pPr>
      <w:r w:rsidRPr="00B30EF4">
        <w:rPr>
          <w:rFonts w:hAnsi="Calibri"/>
        </w:rPr>
        <w:t xml:space="preserve">Ustawa z dnia 9 czerwca 2011 r. o wspieraniu rodziny i systemie pieczy zastępczej. </w:t>
      </w:r>
    </w:p>
    <w:p w14:paraId="003A2963" w14:textId="77777777" w:rsidR="00C46D1A" w:rsidRPr="00B30EF4" w:rsidRDefault="00C46D1A" w:rsidP="00423B79">
      <w:pPr>
        <w:numPr>
          <w:ilvl w:val="1"/>
          <w:numId w:val="27"/>
        </w:numPr>
        <w:spacing w:line="240" w:lineRule="auto"/>
        <w:jc w:val="both"/>
        <w:rPr>
          <w:rFonts w:hAnsi="Calibri"/>
        </w:rPr>
      </w:pPr>
      <w:r w:rsidRPr="00B30EF4">
        <w:rPr>
          <w:rFonts w:hAnsi="Calibri"/>
        </w:rPr>
        <w:t xml:space="preserve">Konwencja o prawach dziecka. </w:t>
      </w:r>
    </w:p>
    <w:p w14:paraId="0C6A2804" w14:textId="2282BA85" w:rsidR="00C46D1A" w:rsidRDefault="00C46D1A" w:rsidP="005D7F01">
      <w:r>
        <w:br w:type="page"/>
      </w:r>
    </w:p>
    <w:p w14:paraId="39573DA8" w14:textId="398E52CE" w:rsidR="00C46D1A" w:rsidRPr="00B30EF4" w:rsidRDefault="00C46D1A" w:rsidP="005D7F01">
      <w:pPr>
        <w:pStyle w:val="Nagwek1"/>
        <w:spacing w:after="160"/>
        <w:rPr>
          <w:rFonts w:eastAsia="Calibri"/>
          <w:b w:val="0"/>
        </w:rPr>
      </w:pPr>
      <w:bookmarkStart w:id="0" w:name="_Toc171504457"/>
      <w:r w:rsidRPr="00B30EF4">
        <w:rPr>
          <w:rFonts w:eastAsia="Calibri"/>
        </w:rPr>
        <w:lastRenderedPageBreak/>
        <w:t>Rozdział I</w:t>
      </w:r>
      <w:r>
        <w:rPr>
          <w:rFonts w:eastAsia="Calibri"/>
        </w:rPr>
        <w:t>.</w:t>
      </w:r>
      <w:r w:rsidRPr="00C46D1A">
        <w:rPr>
          <w:rFonts w:eastAsia="Calibri"/>
          <w:b w:val="0"/>
        </w:rPr>
        <w:t xml:space="preserve"> </w:t>
      </w:r>
      <w:r w:rsidRPr="00B30EF4">
        <w:rPr>
          <w:rFonts w:eastAsia="Calibri"/>
        </w:rPr>
        <w:t>Informacje ogólne</w:t>
      </w:r>
      <w:bookmarkEnd w:id="0"/>
    </w:p>
    <w:p w14:paraId="579520A9" w14:textId="77777777" w:rsidR="00C46D1A" w:rsidRDefault="00C46D1A" w:rsidP="005D7F01">
      <w:pPr>
        <w:jc w:val="center"/>
        <w:rPr>
          <w:rFonts w:eastAsia="Calibri" w:hAnsi="Calibri"/>
          <w:b/>
          <w:bCs/>
          <w:kern w:val="0"/>
        </w:rPr>
      </w:pPr>
      <w:r w:rsidRPr="00B30EF4">
        <w:rPr>
          <w:rFonts w:eastAsia="Calibri" w:hAnsi="Calibri"/>
          <w:b/>
          <w:bCs/>
          <w:kern w:val="0"/>
        </w:rPr>
        <w:t>§ 1</w:t>
      </w:r>
    </w:p>
    <w:p w14:paraId="617EBFBD" w14:textId="77777777" w:rsidR="00C46D1A" w:rsidRPr="00B30EF4" w:rsidRDefault="00C46D1A" w:rsidP="005D7F01">
      <w:pPr>
        <w:jc w:val="both"/>
        <w:rPr>
          <w:rFonts w:eastAsia="Calibri" w:hAnsi="Calibri"/>
          <w:kern w:val="0"/>
        </w:rPr>
      </w:pPr>
      <w:r w:rsidRPr="00B30EF4">
        <w:rPr>
          <w:rFonts w:eastAsia="Calibri" w:hAnsi="Calibri"/>
          <w:kern w:val="0"/>
        </w:rPr>
        <w:t>Ilekroć w dokumencie „Standardy Ochrony Małoletnich” , zwanych dalej: „standardami” jest mowa o:</w:t>
      </w:r>
    </w:p>
    <w:p w14:paraId="568EA2FB" w14:textId="1400E9E7" w:rsidR="00C46D1A" w:rsidRPr="00B30EF4" w:rsidRDefault="00C46D1A" w:rsidP="005D7F01">
      <w:pPr>
        <w:pStyle w:val="Akapitzlist"/>
        <w:numPr>
          <w:ilvl w:val="0"/>
          <w:numId w:val="4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  <w:b/>
          <w:bCs/>
        </w:rPr>
        <w:t xml:space="preserve">Pracowniku </w:t>
      </w:r>
      <w:r w:rsidRPr="00B30EF4">
        <w:rPr>
          <w:rFonts w:eastAsia="Calibri" w:hAnsi="Calibri"/>
        </w:rPr>
        <w:t xml:space="preserve">– należy przez to rozumieć </w:t>
      </w:r>
      <w:r w:rsidR="00127281">
        <w:rPr>
          <w:rFonts w:eastAsia="Calibri" w:hAnsi="Calibri"/>
        </w:rPr>
        <w:t xml:space="preserve">każdą </w:t>
      </w:r>
      <w:r w:rsidRPr="00B30EF4">
        <w:rPr>
          <w:rFonts w:eastAsia="Calibri" w:hAnsi="Calibri"/>
        </w:rPr>
        <w:t>osobę zatrudnioną na podstawie umowy o pracę w PCPR</w:t>
      </w:r>
      <w:r w:rsidR="00127281">
        <w:rPr>
          <w:rFonts w:eastAsia="Calibri" w:hAnsi="Calibri"/>
        </w:rPr>
        <w:t xml:space="preserve"> w Zespole ds. pieczy zastępczej.</w:t>
      </w:r>
    </w:p>
    <w:p w14:paraId="390F518C" w14:textId="61A943E5" w:rsidR="00C46D1A" w:rsidRPr="00B30EF4" w:rsidRDefault="00C46D1A" w:rsidP="005D7F01">
      <w:pPr>
        <w:pStyle w:val="Akapitzlist"/>
        <w:numPr>
          <w:ilvl w:val="0"/>
          <w:numId w:val="4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  <w:b/>
          <w:bCs/>
        </w:rPr>
        <w:t xml:space="preserve">Współpracowniku </w:t>
      </w:r>
      <w:r w:rsidRPr="00B30EF4">
        <w:rPr>
          <w:rFonts w:eastAsia="Calibri" w:hAnsi="Calibri"/>
        </w:rPr>
        <w:t xml:space="preserve">- należy przez to </w:t>
      </w:r>
      <w:r w:rsidRPr="00CE3E73">
        <w:rPr>
          <w:rFonts w:eastAsia="Calibri" w:hAnsi="Calibri"/>
        </w:rPr>
        <w:t>rozumieć każdą osobę</w:t>
      </w:r>
      <w:r w:rsidR="00746242" w:rsidRPr="00CE3E73">
        <w:rPr>
          <w:rFonts w:eastAsia="Calibri" w:hAnsi="Calibri"/>
        </w:rPr>
        <w:t xml:space="preserve"> </w:t>
      </w:r>
      <w:r w:rsidR="00C14A7C" w:rsidRPr="00CE3E73">
        <w:rPr>
          <w:rFonts w:eastAsia="Calibri" w:hAnsi="Calibri"/>
        </w:rPr>
        <w:t xml:space="preserve">która </w:t>
      </w:r>
      <w:r w:rsidRPr="00CE3E73">
        <w:rPr>
          <w:rFonts w:eastAsia="Calibri" w:hAnsi="Calibri"/>
        </w:rPr>
        <w:t xml:space="preserve">w ramach powierzonych zadań </w:t>
      </w:r>
      <w:r w:rsidR="00746242" w:rsidRPr="00CE3E73">
        <w:rPr>
          <w:rFonts w:eastAsia="Calibri" w:hAnsi="Calibri"/>
        </w:rPr>
        <w:t xml:space="preserve">przez PCPR (w tym wolontariusze, stażyści, praktykanci, osoby wykonujące zlecenia) </w:t>
      </w:r>
      <w:r w:rsidRPr="00CE3E73">
        <w:rPr>
          <w:rFonts w:eastAsia="Calibri" w:hAnsi="Calibri"/>
        </w:rPr>
        <w:t>kontaktuje się z dziećmi</w:t>
      </w:r>
      <w:r w:rsidRPr="00CE3E73">
        <w:rPr>
          <w:rFonts w:hAnsi="Calibri"/>
        </w:rPr>
        <w:t xml:space="preserve">, </w:t>
      </w:r>
      <w:r w:rsidRPr="00CE3E73">
        <w:rPr>
          <w:rFonts w:eastAsia="Calibri" w:hAnsi="Calibri"/>
        </w:rPr>
        <w:t>z wyłączeniem zawodowych rodzin zastępczych i osób prowadzących rodzinny dom dziecka.</w:t>
      </w:r>
    </w:p>
    <w:p w14:paraId="1BB843F3" w14:textId="77777777" w:rsidR="00C46D1A" w:rsidRPr="00B30EF4" w:rsidRDefault="00C46D1A" w:rsidP="005D7F01">
      <w:pPr>
        <w:pStyle w:val="Akapitzlist"/>
        <w:numPr>
          <w:ilvl w:val="0"/>
          <w:numId w:val="4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  <w:b/>
          <w:bCs/>
        </w:rPr>
        <w:t>Małoletnim/ dziecku</w:t>
      </w:r>
      <w:r w:rsidRPr="00B30EF4">
        <w:rPr>
          <w:rFonts w:eastAsia="Calibri" w:hAnsi="Calibri"/>
        </w:rPr>
        <w:t xml:space="preserve"> – należy przez to rozumieć każdą osobę do ukończenia 18 r.ż. przebywającą w pieczy zastępczej lub każde dziecko, które korzysta z usług PCPR;</w:t>
      </w:r>
    </w:p>
    <w:p w14:paraId="07137DD3" w14:textId="77777777" w:rsidR="00C46D1A" w:rsidRPr="00B30EF4" w:rsidRDefault="00C46D1A" w:rsidP="005D7F01">
      <w:pPr>
        <w:pStyle w:val="Akapitzlist"/>
        <w:numPr>
          <w:ilvl w:val="0"/>
          <w:numId w:val="4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  <w:b/>
          <w:bCs/>
        </w:rPr>
        <w:t>Dyrekcji</w:t>
      </w:r>
      <w:r w:rsidRPr="00B30EF4">
        <w:rPr>
          <w:rFonts w:eastAsia="Calibri" w:hAnsi="Calibri"/>
        </w:rPr>
        <w:t>– należy przez to rozumieć osobę zatrudnioną w PCPR na stanowisku Dyrektora PCPR oraz Zastępcy Dyrektora PCPR</w:t>
      </w:r>
    </w:p>
    <w:p w14:paraId="11CEB224" w14:textId="77777777" w:rsidR="00C46D1A" w:rsidRPr="00B30EF4" w:rsidRDefault="00C46D1A" w:rsidP="005D7F01">
      <w:pPr>
        <w:pStyle w:val="Akapitzlist"/>
        <w:numPr>
          <w:ilvl w:val="0"/>
          <w:numId w:val="4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  <w:b/>
          <w:bCs/>
        </w:rPr>
        <w:t>Kierowniku</w:t>
      </w:r>
      <w:r w:rsidRPr="00B30EF4">
        <w:rPr>
          <w:rFonts w:eastAsia="Calibri" w:hAnsi="Calibri"/>
        </w:rPr>
        <w:t xml:space="preserve">- należy przez to rozumieć osobę zatrudnioną w PCPR na stanowisku Kierownika Zespołu ds. pieczy zastępczej </w:t>
      </w:r>
    </w:p>
    <w:p w14:paraId="4194C22E" w14:textId="77777777" w:rsidR="00C46D1A" w:rsidRPr="00B30EF4" w:rsidRDefault="00C46D1A" w:rsidP="005D7F01">
      <w:pPr>
        <w:pStyle w:val="Akapitzlist"/>
        <w:numPr>
          <w:ilvl w:val="0"/>
          <w:numId w:val="4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  <w:b/>
          <w:bCs/>
        </w:rPr>
        <w:t>Rodzinie zastępczej</w:t>
      </w:r>
      <w:r w:rsidRPr="00B30EF4">
        <w:rPr>
          <w:rFonts w:eastAsia="Calibri" w:hAnsi="Calibri"/>
        </w:rPr>
        <w:t xml:space="preserve"> – to rodziny zastępcze spokrewnione, niezawodowe, zawodowe oraz osoby prowadzące rodzinny dom dziecka, która zostały ustanowione rodziną zastępczą przez sąd opiekuńczy i funkcjonują na terenie powiatu cieszyńskiego, ale nie są pracownikami etatowymi PCPR;  </w:t>
      </w:r>
    </w:p>
    <w:p w14:paraId="02EA33E9" w14:textId="77777777" w:rsidR="00C46D1A" w:rsidRPr="00B30EF4" w:rsidRDefault="00C46D1A" w:rsidP="005D7F01">
      <w:pPr>
        <w:pStyle w:val="Akapitzlist"/>
        <w:numPr>
          <w:ilvl w:val="0"/>
          <w:numId w:val="4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  <w:b/>
          <w:bCs/>
        </w:rPr>
        <w:t>Krzywdzeniu dziecka</w:t>
      </w:r>
      <w:r w:rsidRPr="00B30EF4">
        <w:rPr>
          <w:rFonts w:eastAsia="Calibri" w:hAnsi="Calibri"/>
        </w:rPr>
        <w:t xml:space="preserve"> - należy przez to rozumieć popełnienie czynu zabronionego lub czynu karalnego na szkodę dziecka przez jakąkolwiek osobę lub innego małoletniego lub zagrożenie dobra  lub zdrowia dziecka, w tym jego zaniedbywanie.</w:t>
      </w:r>
    </w:p>
    <w:p w14:paraId="48A0675D" w14:textId="088DF4AF" w:rsidR="00C46D1A" w:rsidRPr="00C46D1A" w:rsidRDefault="00C46D1A" w:rsidP="005D7F01">
      <w:pPr>
        <w:pStyle w:val="Akapitzlist"/>
        <w:numPr>
          <w:ilvl w:val="0"/>
          <w:numId w:val="4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  <w:b/>
          <w:bCs/>
        </w:rPr>
        <w:t>Danych osobowych dziecka</w:t>
      </w:r>
      <w:r w:rsidRPr="00B30EF4">
        <w:rPr>
          <w:rFonts w:eastAsia="Calibri" w:hAnsi="Calibri"/>
        </w:rPr>
        <w:t xml:space="preserve"> – należy przez to rozumieć wszelkie informacje umożliwiające identyfikację dziecka.</w:t>
      </w:r>
    </w:p>
    <w:p w14:paraId="4CAA28C9" w14:textId="77777777" w:rsidR="00C46D1A" w:rsidRPr="00B30EF4" w:rsidRDefault="00C46D1A" w:rsidP="005D7F01">
      <w:pPr>
        <w:jc w:val="center"/>
        <w:rPr>
          <w:rFonts w:eastAsia="Calibri" w:hAnsi="Calibri"/>
          <w:b/>
          <w:bCs/>
          <w:kern w:val="0"/>
        </w:rPr>
      </w:pPr>
      <w:r w:rsidRPr="00B30EF4">
        <w:rPr>
          <w:rFonts w:eastAsia="Calibri" w:hAnsi="Calibri"/>
          <w:b/>
          <w:bCs/>
          <w:kern w:val="0"/>
        </w:rPr>
        <w:t>§ 2</w:t>
      </w:r>
    </w:p>
    <w:p w14:paraId="36EB843B" w14:textId="1CCC854F" w:rsidR="00C46D1A" w:rsidRPr="00B30EF4" w:rsidRDefault="00C46D1A" w:rsidP="005D7F01">
      <w:pPr>
        <w:pStyle w:val="Akapitzlist"/>
        <w:numPr>
          <w:ilvl w:val="0"/>
          <w:numId w:val="6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t xml:space="preserve">Pracownicy, współpracownicy, dzieci i rodziny zastępcze znają i stosują Standardy przyjęte w jednostce. Dokument upowszechniany poprzez </w:t>
      </w:r>
      <w:r w:rsidRPr="00B30EF4">
        <w:rPr>
          <w:rFonts w:hAnsi="Calibri"/>
        </w:rPr>
        <w:t xml:space="preserve">wgląd w </w:t>
      </w:r>
      <w:r w:rsidRPr="00B30EF4">
        <w:rPr>
          <w:rFonts w:eastAsia="Calibri" w:hAnsi="Calibri"/>
        </w:rPr>
        <w:t xml:space="preserve">wersję wydrukowaną, w sekretariacie PCPR i biurze Zastępcy Dyrektora PCPR oraz </w:t>
      </w:r>
      <w:r w:rsidRPr="00B30EF4">
        <w:rPr>
          <w:rFonts w:hAnsi="Calibri"/>
        </w:rPr>
        <w:t>gabinecie psychologicznym, a także poprzez zamieszczenie na stronie internetowej PCPR,  tablicy ogłoszeń.</w:t>
      </w:r>
    </w:p>
    <w:p w14:paraId="043CA3C7" w14:textId="77777777" w:rsidR="00C46D1A" w:rsidRPr="00B30EF4" w:rsidRDefault="00C46D1A" w:rsidP="005D7F01">
      <w:pPr>
        <w:pStyle w:val="Akapitzlist"/>
        <w:numPr>
          <w:ilvl w:val="0"/>
          <w:numId w:val="6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t xml:space="preserve">Pracownicy, współpracownicy oraz rodziny zastępcze poświadczają zapoznanie się ze Standardami i zobowiązują do przestrzegania jego postanowień w drodze Oświadczenia, którego wzór stanowi załącznik nr </w:t>
      </w:r>
      <w:r>
        <w:rPr>
          <w:rFonts w:eastAsia="Calibri" w:hAnsi="Calibri"/>
        </w:rPr>
        <w:t>1</w:t>
      </w:r>
      <w:r w:rsidRPr="00B30EF4">
        <w:rPr>
          <w:rFonts w:eastAsia="Calibri" w:hAnsi="Calibri"/>
        </w:rPr>
        <w:t xml:space="preserve"> do Standardów. W/w oświadczenia przekazuje i zbiera od pracowników i współpracowników osoba przygotowująca w PCPR projekt umowy o pracę lub umowy cywilnoprawnej, od rodzin zastępczych pracownik odwiedzający w środowisku daną rodzinę, a gromadzi oświadczenia Zastępca Dyrektora PCPR;</w:t>
      </w:r>
    </w:p>
    <w:p w14:paraId="2563C2B1" w14:textId="77777777" w:rsidR="00C46D1A" w:rsidRPr="00B30EF4" w:rsidRDefault="00C46D1A" w:rsidP="005D7F01">
      <w:pPr>
        <w:pStyle w:val="Akapitzlist"/>
        <w:numPr>
          <w:ilvl w:val="0"/>
          <w:numId w:val="6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lastRenderedPageBreak/>
        <w:t>W jednostce nadzór nad realizacją Standardów prowadzi osoba zatrudniona na stanowisku Zastępcy Dyrektora PCPR, do obowiązków której należy także:</w:t>
      </w:r>
    </w:p>
    <w:p w14:paraId="7F30B905" w14:textId="77777777" w:rsidR="00C46D1A" w:rsidRPr="00B30EF4" w:rsidRDefault="00C46D1A" w:rsidP="005D7F01">
      <w:pPr>
        <w:pStyle w:val="Akapitzlist"/>
        <w:numPr>
          <w:ilvl w:val="1"/>
          <w:numId w:val="6"/>
        </w:numPr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t>Koordynowanie procedury opisanej w Rozdziale III Standardów;</w:t>
      </w:r>
    </w:p>
    <w:p w14:paraId="0B36E1EA" w14:textId="77777777" w:rsidR="00C46D1A" w:rsidRPr="00B30EF4" w:rsidRDefault="00C46D1A" w:rsidP="005D7F01">
      <w:pPr>
        <w:pStyle w:val="Akapitzlist"/>
        <w:numPr>
          <w:ilvl w:val="1"/>
          <w:numId w:val="6"/>
        </w:numPr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t xml:space="preserve">monitorowanie Standardów i przedstawienia wniosków z powyższego Dyrektorowi PCPR; </w:t>
      </w:r>
    </w:p>
    <w:p w14:paraId="53859377" w14:textId="77777777" w:rsidR="00C46D1A" w:rsidRPr="00B30EF4" w:rsidRDefault="00C46D1A" w:rsidP="005D7F01">
      <w:pPr>
        <w:pStyle w:val="Akapitzlist"/>
        <w:numPr>
          <w:ilvl w:val="1"/>
          <w:numId w:val="6"/>
        </w:numPr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t>reagowanie na sygnały naruszenia Standardów i informowanie o ewentualnych naruszeniach Dyrektora PCPR;</w:t>
      </w:r>
    </w:p>
    <w:p w14:paraId="467724AE" w14:textId="77777777" w:rsidR="00C46D1A" w:rsidRPr="00B30EF4" w:rsidRDefault="00C46D1A" w:rsidP="005D7F01">
      <w:pPr>
        <w:pStyle w:val="Akapitzlist"/>
        <w:numPr>
          <w:ilvl w:val="1"/>
          <w:numId w:val="6"/>
        </w:numPr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t>zapoznawanie pracowników, współpracowników PCPR ze Standardami, udzielanie wyjaśnień, zbieranie informacji o konieczności szkoleń z zakresu przeciwdziałania przemocy domowej;</w:t>
      </w:r>
    </w:p>
    <w:p w14:paraId="63C708FE" w14:textId="77E32C0E" w:rsidR="00C46D1A" w:rsidRPr="00B30EF4" w:rsidRDefault="00C46D1A" w:rsidP="005D7F01">
      <w:pPr>
        <w:pStyle w:val="Akapitzlist"/>
        <w:numPr>
          <w:ilvl w:val="0"/>
          <w:numId w:val="6"/>
        </w:numPr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t xml:space="preserve">W czasie nieobecności w pracy Zastępcy Dyrektora jego obowiązki w zakresie opisanym w  § 2 </w:t>
      </w:r>
      <w:r>
        <w:rPr>
          <w:rFonts w:eastAsia="Calibri" w:hAnsi="Calibri"/>
        </w:rPr>
        <w:t xml:space="preserve">Rozdziału I </w:t>
      </w:r>
      <w:r w:rsidRPr="00B30EF4">
        <w:rPr>
          <w:rFonts w:eastAsia="Calibri" w:hAnsi="Calibri"/>
        </w:rPr>
        <w:t>oraz Rozdziale III Standardów przejmuje Kierownik, a</w:t>
      </w:r>
      <w:r w:rsidR="001653B6">
        <w:rPr>
          <w:rFonts w:eastAsia="Calibri" w:hAnsi="Calibri"/>
        </w:rPr>
        <w:t> </w:t>
      </w:r>
      <w:r w:rsidRPr="00B30EF4">
        <w:rPr>
          <w:rFonts w:eastAsia="Calibri" w:hAnsi="Calibri"/>
        </w:rPr>
        <w:t>w</w:t>
      </w:r>
      <w:r w:rsidR="001653B6">
        <w:rPr>
          <w:rFonts w:eastAsia="Calibri" w:hAnsi="Calibri"/>
        </w:rPr>
        <w:t> </w:t>
      </w:r>
      <w:r w:rsidRPr="00B30EF4">
        <w:rPr>
          <w:rFonts w:eastAsia="Calibri" w:hAnsi="Calibri"/>
        </w:rPr>
        <w:t>czasie nieobecności zarówno Z</w:t>
      </w:r>
      <w:r w:rsidR="001653B6">
        <w:rPr>
          <w:rFonts w:eastAsia="Calibri" w:hAnsi="Calibri"/>
        </w:rPr>
        <w:t>astępc</w:t>
      </w:r>
      <w:r w:rsidRPr="00B30EF4">
        <w:rPr>
          <w:rFonts w:eastAsia="Calibri" w:hAnsi="Calibri"/>
        </w:rPr>
        <w:t>y Dyrektora i Kierownika czynności te wykonuje Dyrektor PCPR.</w:t>
      </w:r>
    </w:p>
    <w:p w14:paraId="69F63C74" w14:textId="57329AD1" w:rsidR="00C46D1A" w:rsidRDefault="00C46D1A" w:rsidP="005D7F01">
      <w:pPr>
        <w:pStyle w:val="Nagwek1"/>
        <w:spacing w:after="160"/>
      </w:pPr>
      <w:bookmarkStart w:id="1" w:name="_Toc171504458"/>
      <w:r>
        <w:t>Rozdział II.</w:t>
      </w:r>
      <w:r w:rsidRPr="00C46D1A">
        <w:t xml:space="preserve"> </w:t>
      </w:r>
      <w:r>
        <w:t>Zasady bezpiecznych relacji pomiędzy dziećmi a pracownikami, współpracownikami, rodzinami zastępczymi</w:t>
      </w:r>
      <w:bookmarkEnd w:id="1"/>
    </w:p>
    <w:p w14:paraId="5B8CD9C3" w14:textId="77777777" w:rsidR="00C46D1A" w:rsidRPr="00C46D1A" w:rsidRDefault="00C46D1A" w:rsidP="005D7F01">
      <w:pPr>
        <w:jc w:val="center"/>
        <w:rPr>
          <w:b/>
          <w:bCs/>
        </w:rPr>
      </w:pPr>
      <w:r w:rsidRPr="00C46D1A">
        <w:rPr>
          <w:b/>
          <w:bCs/>
        </w:rPr>
        <w:t>§ 3</w:t>
      </w:r>
    </w:p>
    <w:p w14:paraId="44F204CF" w14:textId="7244FD37" w:rsidR="00C46D1A" w:rsidRDefault="00C46D1A" w:rsidP="005D7F01">
      <w:pPr>
        <w:pStyle w:val="Akapitzlist"/>
        <w:numPr>
          <w:ilvl w:val="0"/>
          <w:numId w:val="7"/>
        </w:numPr>
        <w:spacing w:after="160"/>
        <w:contextualSpacing w:val="0"/>
        <w:jc w:val="both"/>
      </w:pPr>
      <w:r>
        <w:t>Naczeln</w:t>
      </w:r>
      <w:r>
        <w:t>ą</w:t>
      </w:r>
      <w:r>
        <w:t xml:space="preserve"> zasad</w:t>
      </w:r>
      <w:r>
        <w:t>ą</w:t>
      </w:r>
      <w:r>
        <w:t xml:space="preserve"> wszystkich czynno</w:t>
      </w:r>
      <w:r>
        <w:t>ś</w:t>
      </w:r>
      <w:r>
        <w:t>ci podejmowanych przez pracownik</w:t>
      </w:r>
      <w:r>
        <w:t>ó</w:t>
      </w:r>
      <w:r>
        <w:t>w, wsp</w:t>
      </w:r>
      <w:r>
        <w:t>ół</w:t>
      </w:r>
      <w:r>
        <w:t>pracownik</w:t>
      </w:r>
      <w:r>
        <w:t>ó</w:t>
      </w:r>
      <w:r>
        <w:t>w i rodziny zast</w:t>
      </w:r>
      <w:r>
        <w:t>ę</w:t>
      </w:r>
      <w:r>
        <w:t>pcze jest dzia</w:t>
      </w:r>
      <w:r>
        <w:t>ł</w:t>
      </w:r>
      <w:r>
        <w:t>anie dla dobra dziecka i w jego najlepszym interesie, a realizuj</w:t>
      </w:r>
      <w:r>
        <w:t>ą</w:t>
      </w:r>
      <w:r>
        <w:t>c te cele dzia</w:t>
      </w:r>
      <w:r>
        <w:t>ł</w:t>
      </w:r>
      <w:r>
        <w:t>aj</w:t>
      </w:r>
      <w:r>
        <w:t>ą</w:t>
      </w:r>
      <w:r>
        <w:t xml:space="preserve"> oni w ramach obowi</w:t>
      </w:r>
      <w:r>
        <w:t>ą</w:t>
      </w:r>
      <w:r>
        <w:t>zuj</w:t>
      </w:r>
      <w:r>
        <w:t>ą</w:t>
      </w:r>
      <w:r>
        <w:t>cego prawa, przepis</w:t>
      </w:r>
      <w:r>
        <w:t>ó</w:t>
      </w:r>
      <w:r>
        <w:t>w wewn</w:t>
      </w:r>
      <w:r>
        <w:t>ę</w:t>
      </w:r>
      <w:r>
        <w:t>trznych PCPR oraz swoich kompetencji.</w:t>
      </w:r>
    </w:p>
    <w:p w14:paraId="13AF4A47" w14:textId="2755FAB6" w:rsidR="00C46D1A" w:rsidRDefault="00C46D1A" w:rsidP="005D7F01">
      <w:pPr>
        <w:pStyle w:val="Akapitzlist"/>
        <w:numPr>
          <w:ilvl w:val="0"/>
          <w:numId w:val="7"/>
        </w:numPr>
        <w:spacing w:after="160"/>
        <w:contextualSpacing w:val="0"/>
        <w:jc w:val="both"/>
      </w:pPr>
      <w:r>
        <w:t>Pracownicy, wsp</w:t>
      </w:r>
      <w:r>
        <w:t>ół</w:t>
      </w:r>
      <w:r>
        <w:t>pracownicy i rodziny zast</w:t>
      </w:r>
      <w:r>
        <w:t>ę</w:t>
      </w:r>
      <w:r>
        <w:t>pcze monitoruj</w:t>
      </w:r>
      <w:r>
        <w:t>ą</w:t>
      </w:r>
      <w:r>
        <w:t xml:space="preserve"> sytuacje i dobrostan dziecka, dbaj</w:t>
      </w:r>
      <w:r>
        <w:t>ą</w:t>
      </w:r>
      <w:r>
        <w:t xml:space="preserve"> o bezpiecze</w:t>
      </w:r>
      <w:r>
        <w:t>ń</w:t>
      </w:r>
      <w:r>
        <w:t>stwo dzieci, reaguj</w:t>
      </w:r>
      <w:r>
        <w:t>ą</w:t>
      </w:r>
      <w:r>
        <w:t xml:space="preserve"> na symptomy krzywdzenia dziecka, wykorzystuj</w:t>
      </w:r>
      <w:r>
        <w:t>ą</w:t>
      </w:r>
      <w:r>
        <w:t>c tak</w:t>
      </w:r>
      <w:r>
        <w:t>ż</w:t>
      </w:r>
      <w:r>
        <w:t>e te opisane w za</w:t>
      </w:r>
      <w:r>
        <w:t>łą</w:t>
      </w:r>
      <w:r>
        <w:t>czniku nr 2 do Standard</w:t>
      </w:r>
      <w:r>
        <w:t>ó</w:t>
      </w:r>
      <w:r>
        <w:t>w</w:t>
      </w:r>
    </w:p>
    <w:p w14:paraId="46C132E6" w14:textId="362B2F99" w:rsidR="00C46D1A" w:rsidRDefault="00C46D1A" w:rsidP="005D7F01">
      <w:pPr>
        <w:pStyle w:val="Akapitzlist"/>
        <w:numPr>
          <w:ilvl w:val="0"/>
          <w:numId w:val="7"/>
        </w:numPr>
        <w:spacing w:after="160"/>
        <w:contextualSpacing w:val="0"/>
        <w:jc w:val="both"/>
      </w:pPr>
      <w:r>
        <w:t>W ramach dba</w:t>
      </w:r>
      <w:r>
        <w:t>ł</w:t>
      </w:r>
      <w:r>
        <w:t>o</w:t>
      </w:r>
      <w:r>
        <w:t>ś</w:t>
      </w:r>
      <w:r>
        <w:t>ci o etyk</w:t>
      </w:r>
      <w:r>
        <w:t>ę</w:t>
      </w:r>
      <w:r>
        <w:t xml:space="preserve"> i doskonalenie warsztatu pracy pracownicy PCPR podejmuj</w:t>
      </w:r>
      <w:r>
        <w:t>ą</w:t>
      </w:r>
      <w:r>
        <w:t xml:space="preserve">  dalsze kszta</w:t>
      </w:r>
      <w:r>
        <w:t>ł</w:t>
      </w:r>
      <w:r>
        <w:t xml:space="preserve">cenie i </w:t>
      </w:r>
      <w:proofErr w:type="spellStart"/>
      <w:r>
        <w:t>superwizje</w:t>
      </w:r>
      <w:proofErr w:type="spellEnd"/>
      <w:r>
        <w:t>.</w:t>
      </w:r>
    </w:p>
    <w:p w14:paraId="7CCA88BA" w14:textId="044BE70C" w:rsidR="00C46D1A" w:rsidRDefault="00C46D1A" w:rsidP="005D7F01">
      <w:pPr>
        <w:pStyle w:val="Akapitzlist"/>
        <w:numPr>
          <w:ilvl w:val="0"/>
          <w:numId w:val="7"/>
        </w:numPr>
        <w:spacing w:after="160"/>
        <w:contextualSpacing w:val="0"/>
        <w:jc w:val="both"/>
      </w:pPr>
      <w:r>
        <w:t>Pracownik, wsp</w:t>
      </w:r>
      <w:r>
        <w:t>ół</w:t>
      </w:r>
      <w:r>
        <w:t>pracownik i rodzina zast</w:t>
      </w:r>
      <w:r>
        <w:t>ę</w:t>
      </w:r>
      <w:r>
        <w:t>pcza traktuje dziecko z szacunkiem oraz uwzgl</w:t>
      </w:r>
      <w:r>
        <w:t>ę</w:t>
      </w:r>
      <w:r>
        <w:t>dnia jego godno</w:t>
      </w:r>
      <w:r>
        <w:t>ść</w:t>
      </w:r>
      <w:r>
        <w:t xml:space="preserve"> i potrzeby.</w:t>
      </w:r>
    </w:p>
    <w:p w14:paraId="00EC4C59" w14:textId="57B9855C" w:rsidR="00C46D1A" w:rsidRDefault="00C46D1A" w:rsidP="005D7F01">
      <w:pPr>
        <w:pStyle w:val="Akapitzlist"/>
        <w:numPr>
          <w:ilvl w:val="0"/>
          <w:numId w:val="7"/>
        </w:numPr>
        <w:spacing w:after="160"/>
        <w:contextualSpacing w:val="0"/>
        <w:jc w:val="both"/>
      </w:pPr>
      <w:r>
        <w:t>Nie wolno ujawnia</w:t>
      </w:r>
      <w:r>
        <w:t>ć</w:t>
      </w:r>
      <w:r>
        <w:t xml:space="preserve"> informacji wra</w:t>
      </w:r>
      <w:r>
        <w:t>ż</w:t>
      </w:r>
      <w:r>
        <w:t>liwych dotycz</w:t>
      </w:r>
      <w:r>
        <w:t>ą</w:t>
      </w:r>
      <w:r>
        <w:t>cych dziecka wobec os</w:t>
      </w:r>
      <w:r>
        <w:t>ó</w:t>
      </w:r>
      <w:r>
        <w:t>b nieuprawnionych, w tym wobec innych dzieci. Obejmuje to wizerunek dziecka, informacje o jego/jej sytuacji rodzinnej, ekonomicznej, medycznej, opieku</w:t>
      </w:r>
      <w:r>
        <w:t>ń</w:t>
      </w:r>
      <w:r>
        <w:t>czej i</w:t>
      </w:r>
      <w:r w:rsidR="001653B6">
        <w:t> </w:t>
      </w:r>
      <w:r>
        <w:t>prawnej.</w:t>
      </w:r>
    </w:p>
    <w:p w14:paraId="0439A0B7" w14:textId="5982CF5C" w:rsidR="00C46D1A" w:rsidRPr="00746242" w:rsidRDefault="00746242" w:rsidP="00746242">
      <w:pPr>
        <w:pStyle w:val="Akapitzlist"/>
        <w:numPr>
          <w:ilvl w:val="0"/>
          <w:numId w:val="7"/>
        </w:numPr>
        <w:jc w:val="both"/>
        <w:rPr>
          <w:rFonts w:hAnsi="Calibri"/>
        </w:rPr>
      </w:pPr>
      <w:r w:rsidRPr="00CE3E73">
        <w:rPr>
          <w:rFonts w:hAnsi="Calibri"/>
        </w:rPr>
        <w:t xml:space="preserve">Rodzina zastępcza na bieżąco poprzez rozmowę, kontrakt ustny lub pisemny ustala i omawia z dzieckiem zasady panujące w domu, a </w:t>
      </w:r>
      <w:r w:rsidRPr="00CE3E73">
        <w:t>m</w:t>
      </w:r>
      <w:r w:rsidR="00C46D1A" w:rsidRPr="00CE3E73">
        <w:t>etody dyscyplinowania rodzina zast</w:t>
      </w:r>
      <w:r w:rsidR="00C46D1A" w:rsidRPr="00CE3E73">
        <w:t>ę</w:t>
      </w:r>
      <w:r w:rsidR="00C46D1A" w:rsidRPr="00CE3E73">
        <w:t xml:space="preserve">pcza dobiera adekwatnie do </w:t>
      </w:r>
      <w:r w:rsidRPr="00CE3E73">
        <w:t xml:space="preserve">jego </w:t>
      </w:r>
      <w:r w:rsidR="00C46D1A" w:rsidRPr="00CE3E73">
        <w:t>wieku i poziomu rozwoju. Metody te nie mog</w:t>
      </w:r>
      <w:r w:rsidR="00C46D1A" w:rsidRPr="00CE3E73">
        <w:t>ą</w:t>
      </w:r>
      <w:r w:rsidR="00C46D1A" w:rsidRPr="00CE3E73">
        <w:t xml:space="preserve"> narusza</w:t>
      </w:r>
      <w:r w:rsidR="00C46D1A" w:rsidRPr="00CE3E73">
        <w:t>ć</w:t>
      </w:r>
      <w:r w:rsidR="00C46D1A" w:rsidRPr="00CE3E73">
        <w:t xml:space="preserve"> godno</w:t>
      </w:r>
      <w:r w:rsidR="00C46D1A" w:rsidRPr="00CE3E73">
        <w:t>ś</w:t>
      </w:r>
      <w:r w:rsidR="00C46D1A" w:rsidRPr="00CE3E73">
        <w:t xml:space="preserve">ci </w:t>
      </w:r>
      <w:r w:rsidR="00C46D1A">
        <w:t>i nietykalno</w:t>
      </w:r>
      <w:r w:rsidR="00C46D1A">
        <w:t>ś</w:t>
      </w:r>
      <w:r w:rsidR="00C46D1A">
        <w:t xml:space="preserve">ci osobistej (zakaz stosowania kar fizycznych). </w:t>
      </w:r>
    </w:p>
    <w:p w14:paraId="346C2F47" w14:textId="77777777" w:rsidR="00746242" w:rsidRPr="00746242" w:rsidRDefault="00746242" w:rsidP="00746242">
      <w:pPr>
        <w:pStyle w:val="Akapitzlist"/>
        <w:jc w:val="both"/>
        <w:rPr>
          <w:rFonts w:hAnsi="Calibri"/>
        </w:rPr>
      </w:pPr>
    </w:p>
    <w:p w14:paraId="31D750AB" w14:textId="1EE27A51" w:rsidR="00C46D1A" w:rsidRDefault="00C46D1A" w:rsidP="005D7F01">
      <w:pPr>
        <w:pStyle w:val="Akapitzlist"/>
        <w:numPr>
          <w:ilvl w:val="0"/>
          <w:numId w:val="7"/>
        </w:numPr>
        <w:spacing w:after="160"/>
        <w:contextualSpacing w:val="0"/>
        <w:jc w:val="both"/>
      </w:pPr>
      <w:r>
        <w:t xml:space="preserve">Niedopuszczalne jest stosowanie wobec dziecka przemocy w jakiejkolwiek formie. </w:t>
      </w:r>
    </w:p>
    <w:p w14:paraId="2C3E7A56" w14:textId="3328E61D" w:rsidR="00C46D1A" w:rsidRDefault="00C46D1A" w:rsidP="005D7F01">
      <w:pPr>
        <w:pStyle w:val="Akapitzlist"/>
        <w:numPr>
          <w:ilvl w:val="0"/>
          <w:numId w:val="7"/>
        </w:numPr>
        <w:spacing w:after="160"/>
        <w:contextualSpacing w:val="0"/>
        <w:jc w:val="both"/>
      </w:pPr>
      <w:r>
        <w:lastRenderedPageBreak/>
        <w:t>W komunikacji z dzie</w:t>
      </w:r>
      <w:r>
        <w:t>ć</w:t>
      </w:r>
      <w:r>
        <w:t>mi pracownik, wsp</w:t>
      </w:r>
      <w:r>
        <w:t>ół</w:t>
      </w:r>
      <w:r>
        <w:t>pracownik i rodzina zast</w:t>
      </w:r>
      <w:r>
        <w:t>ę</w:t>
      </w:r>
      <w:r>
        <w:t>pcza zachowuje cierpliwo</w:t>
      </w:r>
      <w:r>
        <w:t>ść</w:t>
      </w:r>
      <w:r>
        <w:t xml:space="preserve"> i szacunek, udziela im odpowiedzi adekwatnych do ich wieku i danej sytuacji. Daje prawo do odczuwania i m</w:t>
      </w:r>
      <w:r>
        <w:t>ó</w:t>
      </w:r>
      <w:r>
        <w:t>wienia o swoich emocjach, do wyra</w:t>
      </w:r>
      <w:r>
        <w:t>ż</w:t>
      </w:r>
      <w:r>
        <w:t>ania w</w:t>
      </w:r>
      <w:r>
        <w:t>ł</w:t>
      </w:r>
      <w:r>
        <w:t>asnego zdania oraz prawo do bycia wys</w:t>
      </w:r>
      <w:r>
        <w:t>ł</w:t>
      </w:r>
      <w:r>
        <w:t>uchanym.</w:t>
      </w:r>
    </w:p>
    <w:p w14:paraId="73E7F0FF" w14:textId="7B4C1A73" w:rsidR="00C46D1A" w:rsidRDefault="00C46D1A" w:rsidP="005D7F01">
      <w:pPr>
        <w:pStyle w:val="Akapitzlist"/>
        <w:numPr>
          <w:ilvl w:val="0"/>
          <w:numId w:val="7"/>
        </w:numPr>
        <w:spacing w:after="160"/>
        <w:contextualSpacing w:val="0"/>
        <w:jc w:val="both"/>
      </w:pPr>
      <w:r>
        <w:t>Pracownicy, wsp</w:t>
      </w:r>
      <w:r>
        <w:t>ół</w:t>
      </w:r>
      <w:r>
        <w:t>pracownicy i rodziny zast</w:t>
      </w:r>
      <w:r>
        <w:t>ę</w:t>
      </w:r>
      <w:r>
        <w:t>pcze wspieraj</w:t>
      </w:r>
      <w:r>
        <w:t>ą</w:t>
      </w:r>
      <w:r>
        <w:t xml:space="preserve"> dzieci w pokonywaniu trudno</w:t>
      </w:r>
      <w:r>
        <w:t>ś</w:t>
      </w:r>
      <w:r>
        <w:t>ci. Pomoc uwzgl</w:t>
      </w:r>
      <w:r>
        <w:t>ę</w:t>
      </w:r>
      <w:r>
        <w:t>dnia w szczeg</w:t>
      </w:r>
      <w:r>
        <w:t>ó</w:t>
      </w:r>
      <w:r>
        <w:t>lno</w:t>
      </w:r>
      <w:r>
        <w:t>ś</w:t>
      </w:r>
      <w:r>
        <w:t>ci: umiej</w:t>
      </w:r>
      <w:r>
        <w:t>ę</w:t>
      </w:r>
      <w:r>
        <w:t>tno</w:t>
      </w:r>
      <w:r>
        <w:t>ś</w:t>
      </w:r>
      <w:r>
        <w:t>ci rozwojowe dzieci i</w:t>
      </w:r>
      <w:r w:rsidR="001653B6">
        <w:t> </w:t>
      </w:r>
      <w:r>
        <w:t>m</w:t>
      </w:r>
      <w:r>
        <w:t>ł</w:t>
      </w:r>
      <w:r>
        <w:t>odzie</w:t>
      </w:r>
      <w:r>
        <w:t>ż</w:t>
      </w:r>
      <w:r>
        <w:t>y, mo</w:t>
      </w:r>
      <w:r>
        <w:t>ż</w:t>
      </w:r>
      <w:r>
        <w:t>liwo</w:t>
      </w:r>
      <w:r>
        <w:t>ś</w:t>
      </w:r>
      <w:r>
        <w:t>ci wynikaj</w:t>
      </w:r>
      <w:r>
        <w:t>ą</w:t>
      </w:r>
      <w:r>
        <w:t>ce z niepe</w:t>
      </w:r>
      <w:r>
        <w:t>ł</w:t>
      </w:r>
      <w:r>
        <w:t>nosprawno</w:t>
      </w:r>
      <w:r>
        <w:t>ś</w:t>
      </w:r>
      <w:r>
        <w:t>ci oraz specjalnych potrzeb edukacyjnych.</w:t>
      </w:r>
    </w:p>
    <w:p w14:paraId="24154E3A" w14:textId="72BDAAD5" w:rsidR="00C46D1A" w:rsidRDefault="00C46D1A" w:rsidP="005D7F01">
      <w:pPr>
        <w:pStyle w:val="Akapitzlist"/>
        <w:numPr>
          <w:ilvl w:val="0"/>
          <w:numId w:val="7"/>
        </w:numPr>
        <w:spacing w:after="160"/>
        <w:contextualSpacing w:val="0"/>
        <w:jc w:val="both"/>
      </w:pPr>
      <w:r>
        <w:t>Pracownicy, wsp</w:t>
      </w:r>
      <w:r>
        <w:t>ół</w:t>
      </w:r>
      <w:r>
        <w:t>pracownicy i rodziny zast</w:t>
      </w:r>
      <w:r>
        <w:t>ę</w:t>
      </w:r>
      <w:r>
        <w:t>pcze podejmuj</w:t>
      </w:r>
      <w:r>
        <w:t>ą</w:t>
      </w:r>
      <w:r>
        <w:t xml:space="preserve"> dzia</w:t>
      </w:r>
      <w:r>
        <w:t>ł</w:t>
      </w:r>
      <w:r>
        <w:t>ania wychowawcze maj</w:t>
      </w:r>
      <w:r>
        <w:t>ą</w:t>
      </w:r>
      <w:r>
        <w:t>ce na celu kszta</w:t>
      </w:r>
      <w:r>
        <w:t>ł</w:t>
      </w:r>
      <w:r>
        <w:t>towanie prawid</w:t>
      </w:r>
      <w:r>
        <w:t>ł</w:t>
      </w:r>
      <w:r>
        <w:t xml:space="preserve">owych postaw </w:t>
      </w:r>
      <w:r>
        <w:t>–</w:t>
      </w:r>
      <w:r>
        <w:t xml:space="preserve"> wyra</w:t>
      </w:r>
      <w:r>
        <w:t>ż</w:t>
      </w:r>
      <w:r>
        <w:t>anie emocji w spos</w:t>
      </w:r>
      <w:r>
        <w:t>ó</w:t>
      </w:r>
      <w:r>
        <w:t>b niekrzywdz</w:t>
      </w:r>
      <w:r>
        <w:t>ą</w:t>
      </w:r>
      <w:r>
        <w:t xml:space="preserve">cy innych, niwelowanie </w:t>
      </w:r>
      <w:proofErr w:type="spellStart"/>
      <w:r>
        <w:t>zachowa</w:t>
      </w:r>
      <w:r>
        <w:t>ń</w:t>
      </w:r>
      <w:proofErr w:type="spellEnd"/>
      <w:r>
        <w:t xml:space="preserve"> agresywnych, promowanie zasad </w:t>
      </w:r>
      <w:r>
        <w:t>„</w:t>
      </w:r>
      <w:r>
        <w:t>dobrego wychowania</w:t>
      </w:r>
      <w:r>
        <w:t>”</w:t>
      </w:r>
      <w:r>
        <w:t>.</w:t>
      </w:r>
    </w:p>
    <w:p w14:paraId="6066D25F" w14:textId="6F4696F6" w:rsidR="00C46D1A" w:rsidRDefault="00C46D1A" w:rsidP="005D7F01">
      <w:pPr>
        <w:pStyle w:val="Akapitzlist"/>
        <w:numPr>
          <w:ilvl w:val="0"/>
          <w:numId w:val="7"/>
        </w:numPr>
        <w:spacing w:after="160"/>
        <w:contextualSpacing w:val="0"/>
        <w:jc w:val="both"/>
      </w:pPr>
      <w:r>
        <w:t>Podejmuj</w:t>
      </w:r>
      <w:r>
        <w:t>ą</w:t>
      </w:r>
      <w:r>
        <w:t>c decyzje dotycz</w:t>
      </w:r>
      <w:r>
        <w:t>ą</w:t>
      </w:r>
      <w:r>
        <w:t>ce dziecka, pracownik, wsp</w:t>
      </w:r>
      <w:r>
        <w:t>ół</w:t>
      </w:r>
      <w:r>
        <w:t>pracownik czy rodzina zast</w:t>
      </w:r>
      <w:r>
        <w:t>ę</w:t>
      </w:r>
      <w:r>
        <w:t>pcza  informuje je adekwatnie do jego wieku i  stara si</w:t>
      </w:r>
      <w:r>
        <w:t>ę</w:t>
      </w:r>
      <w:r>
        <w:t xml:space="preserve"> bra</w:t>
      </w:r>
      <w:r>
        <w:t>ć</w:t>
      </w:r>
      <w:r>
        <w:t xml:space="preserve"> pod uwag</w:t>
      </w:r>
      <w:r>
        <w:t>ę</w:t>
      </w:r>
      <w:r>
        <w:t xml:space="preserve"> jego oczekiwania.</w:t>
      </w:r>
    </w:p>
    <w:p w14:paraId="63A17567" w14:textId="70877E6F" w:rsidR="00C46D1A" w:rsidRDefault="00C46D1A" w:rsidP="005D7F01">
      <w:pPr>
        <w:pStyle w:val="Akapitzlist"/>
        <w:numPr>
          <w:ilvl w:val="0"/>
          <w:numId w:val="7"/>
        </w:numPr>
        <w:spacing w:after="160"/>
        <w:contextualSpacing w:val="0"/>
        <w:jc w:val="both"/>
      </w:pPr>
      <w:r>
        <w:t>Je</w:t>
      </w:r>
      <w:r>
        <w:t>ś</w:t>
      </w:r>
      <w:r>
        <w:t>li pracownik, wsp</w:t>
      </w:r>
      <w:r>
        <w:t>ół</w:t>
      </w:r>
      <w:r>
        <w:t>pracownik lub rodzina zast</w:t>
      </w:r>
      <w:r>
        <w:t>ę</w:t>
      </w:r>
      <w:r>
        <w:t>pcza nawi</w:t>
      </w:r>
      <w:r>
        <w:t>ą</w:t>
      </w:r>
      <w:r>
        <w:t>zuje relacj</w:t>
      </w:r>
      <w:r>
        <w:t>ę</w:t>
      </w:r>
      <w:r>
        <w:t xml:space="preserve"> z dzie</w:t>
      </w:r>
      <w:r>
        <w:t>ć</w:t>
      </w:r>
      <w:r>
        <w:t>mi, ka</w:t>
      </w:r>
      <w:r>
        <w:t>ż</w:t>
      </w:r>
      <w:r>
        <w:t>dorazowo rozwa</w:t>
      </w:r>
      <w:r>
        <w:t>żą</w:t>
      </w:r>
      <w:r>
        <w:t>, czy reakcja, komunikat b</w:t>
      </w:r>
      <w:r>
        <w:t>ą</w:t>
      </w:r>
      <w:r>
        <w:t>d</w:t>
      </w:r>
      <w:r>
        <w:t>ź</w:t>
      </w:r>
      <w:r>
        <w:t xml:space="preserve"> dzia</w:t>
      </w:r>
      <w:r>
        <w:t>ł</w:t>
      </w:r>
      <w:r>
        <w:t>anie wobec dziecka s</w:t>
      </w:r>
      <w:r>
        <w:t>ą</w:t>
      </w:r>
      <w:r w:rsidR="001653B6">
        <w:t> </w:t>
      </w:r>
      <w:r>
        <w:t>adekwatne do sytuacji, bezpieczne, uzasadnione i sprawiedliwe wobec innych dzieci. Nale</w:t>
      </w:r>
      <w:r>
        <w:t>ż</w:t>
      </w:r>
      <w:r>
        <w:t>y dzia</w:t>
      </w:r>
      <w:r>
        <w:t>ł</w:t>
      </w:r>
      <w:r>
        <w:t>a</w:t>
      </w:r>
      <w:r>
        <w:t>ć</w:t>
      </w:r>
      <w:r>
        <w:t xml:space="preserve"> w spos</w:t>
      </w:r>
      <w:r>
        <w:t>ó</w:t>
      </w:r>
      <w:r>
        <w:t>b otwarty i przejrzysty dla innych, aby zminimalizowa</w:t>
      </w:r>
      <w:r>
        <w:t>ć</w:t>
      </w:r>
      <w:r>
        <w:t xml:space="preserve"> ryzyko b</w:t>
      </w:r>
      <w:r>
        <w:t>łę</w:t>
      </w:r>
      <w:r>
        <w:t>dnej interpretacji zachowania.</w:t>
      </w:r>
    </w:p>
    <w:p w14:paraId="4421EA07" w14:textId="3C8FF4DD" w:rsidR="00C46D1A" w:rsidRDefault="00C46D1A" w:rsidP="005D7F01">
      <w:pPr>
        <w:pStyle w:val="Akapitzlist"/>
        <w:numPr>
          <w:ilvl w:val="0"/>
          <w:numId w:val="7"/>
        </w:numPr>
        <w:spacing w:after="160"/>
        <w:contextualSpacing w:val="0"/>
        <w:jc w:val="both"/>
      </w:pPr>
      <w:r>
        <w:t>Pracownikowi, wsp</w:t>
      </w:r>
      <w:r>
        <w:t>ół</w:t>
      </w:r>
      <w:r>
        <w:t>pracownikowi i rodzinie zast</w:t>
      </w:r>
      <w:r>
        <w:t>ę</w:t>
      </w:r>
      <w:r>
        <w:t>pczej nie wolno zachowywa</w:t>
      </w:r>
      <w:r>
        <w:t>ć</w:t>
      </w:r>
      <w:r>
        <w:t xml:space="preserve"> si</w:t>
      </w:r>
      <w:r>
        <w:t>ę</w:t>
      </w:r>
      <w:r>
        <w:t xml:space="preserve"> w</w:t>
      </w:r>
      <w:r w:rsidR="001653B6">
        <w:t> </w:t>
      </w:r>
      <w:r>
        <w:t>obecno</w:t>
      </w:r>
      <w:r>
        <w:t>ś</w:t>
      </w:r>
      <w:r>
        <w:t>ci dzieci w spos</w:t>
      </w:r>
      <w:r>
        <w:t>ó</w:t>
      </w:r>
      <w:r>
        <w:t>b niestosowny. Obejmuje to u</w:t>
      </w:r>
      <w:r>
        <w:t>ż</w:t>
      </w:r>
      <w:r>
        <w:t>ywanie wulgarnych s</w:t>
      </w:r>
      <w:r>
        <w:t>łó</w:t>
      </w:r>
      <w:r>
        <w:t>w, gest</w:t>
      </w:r>
      <w:r>
        <w:t>ó</w:t>
      </w:r>
      <w:r>
        <w:t xml:space="preserve">w i </w:t>
      </w:r>
      <w:r>
        <w:t>ż</w:t>
      </w:r>
      <w:r>
        <w:t>art</w:t>
      </w:r>
      <w:r>
        <w:t>ó</w:t>
      </w:r>
      <w:r>
        <w:t>w, czynienie obra</w:t>
      </w:r>
      <w:r>
        <w:t>ź</w:t>
      </w:r>
      <w:r>
        <w:t>liwych uwag, nawi</w:t>
      </w:r>
      <w:r>
        <w:t>ą</w:t>
      </w:r>
      <w:r>
        <w:t>zywanie  w wypowiedziach do aktywno</w:t>
      </w:r>
      <w:r>
        <w:t>ś</w:t>
      </w:r>
      <w:r>
        <w:t>ci b</w:t>
      </w:r>
      <w:r>
        <w:t>ą</w:t>
      </w:r>
      <w:r>
        <w:t>d</w:t>
      </w:r>
      <w:r>
        <w:t>ź</w:t>
      </w:r>
      <w:r>
        <w:t xml:space="preserve"> atrakcyjno</w:t>
      </w:r>
      <w:r>
        <w:t>ś</w:t>
      </w:r>
      <w:r>
        <w:t>ci seksualnej oraz wykorzystywanie wobec dziecka relacji w</w:t>
      </w:r>
      <w:r>
        <w:t>ł</w:t>
      </w:r>
      <w:r>
        <w:t>adzy lub przewagi fizycznej (zastraszanie, przymuszanie, gro</w:t>
      </w:r>
      <w:r>
        <w:t>ź</w:t>
      </w:r>
      <w:r>
        <w:t>by).</w:t>
      </w:r>
    </w:p>
    <w:p w14:paraId="1C8C7656" w14:textId="1ED689A9" w:rsidR="00C46D1A" w:rsidRDefault="00C46D1A" w:rsidP="005D7F01">
      <w:pPr>
        <w:pStyle w:val="Akapitzlist"/>
        <w:numPr>
          <w:ilvl w:val="0"/>
          <w:numId w:val="7"/>
        </w:numPr>
        <w:spacing w:after="160"/>
        <w:contextualSpacing w:val="0"/>
        <w:jc w:val="both"/>
      </w:pPr>
      <w:r>
        <w:t>Nie wolno nawi</w:t>
      </w:r>
      <w:r>
        <w:t>ą</w:t>
      </w:r>
      <w:r>
        <w:t>zywa</w:t>
      </w:r>
      <w:r>
        <w:t>ć</w:t>
      </w:r>
      <w:r>
        <w:t xml:space="preserve"> z dzieckiem jakichkolwiek relacji romantycznych lub seksualnych ani sk</w:t>
      </w:r>
      <w:r>
        <w:t>ł</w:t>
      </w:r>
      <w:r>
        <w:t>ada</w:t>
      </w:r>
      <w:r>
        <w:t>ć</w:t>
      </w:r>
      <w:r>
        <w:t xml:space="preserve"> mu propozycji o nieodpowiednim charakterze. Obejmuje to tak</w:t>
      </w:r>
      <w:r>
        <w:t>ż</w:t>
      </w:r>
      <w:r>
        <w:t xml:space="preserve">e seksualne komentarze, </w:t>
      </w:r>
      <w:r>
        <w:t>ż</w:t>
      </w:r>
      <w:r>
        <w:t>arty, gesty oraz udost</w:t>
      </w:r>
      <w:r>
        <w:t>ę</w:t>
      </w:r>
      <w:r>
        <w:t>pnianie dzieciom tre</w:t>
      </w:r>
      <w:r>
        <w:t>ś</w:t>
      </w:r>
      <w:r>
        <w:t>ci erotycznych i pornograficznych bez wzgl</w:t>
      </w:r>
      <w:r>
        <w:t>ę</w:t>
      </w:r>
      <w:r>
        <w:t>du na ich form</w:t>
      </w:r>
      <w:r>
        <w:t>ę</w:t>
      </w:r>
      <w:r>
        <w:t>.</w:t>
      </w:r>
    </w:p>
    <w:p w14:paraId="53A494DC" w14:textId="6716C46D" w:rsidR="00C46D1A" w:rsidRDefault="00C46D1A" w:rsidP="005D7F01">
      <w:pPr>
        <w:pStyle w:val="Akapitzlist"/>
        <w:numPr>
          <w:ilvl w:val="0"/>
          <w:numId w:val="7"/>
        </w:numPr>
        <w:spacing w:after="160"/>
        <w:contextualSpacing w:val="0"/>
        <w:jc w:val="both"/>
      </w:pPr>
      <w:r>
        <w:t>Istniej</w:t>
      </w:r>
      <w:r>
        <w:t>ą</w:t>
      </w:r>
      <w:r>
        <w:t xml:space="preserve"> jednak sytuacje, w kt</w:t>
      </w:r>
      <w:r>
        <w:t>ó</w:t>
      </w:r>
      <w:r>
        <w:t>rych fizyczny kontakt z dzieckiem mo</w:t>
      </w:r>
      <w:r>
        <w:t>ż</w:t>
      </w:r>
      <w:r>
        <w:t>e by</w:t>
      </w:r>
      <w:r>
        <w:t>ć</w:t>
      </w:r>
      <w:r>
        <w:t xml:space="preserve"> stosowny i</w:t>
      </w:r>
      <w:r w:rsidR="001653B6">
        <w:t> </w:t>
      </w:r>
      <w:r>
        <w:t>spe</w:t>
      </w:r>
      <w:r>
        <w:t>ł</w:t>
      </w:r>
      <w:r>
        <w:t>nia zasady bezpiecznego kontaktu: gdy jest odpowiedzi</w:t>
      </w:r>
      <w:r>
        <w:t>ą</w:t>
      </w:r>
      <w:r>
        <w:t xml:space="preserve"> na potrzeby dziecka w</w:t>
      </w:r>
      <w:r w:rsidR="001653B6">
        <w:t> </w:t>
      </w:r>
      <w:r>
        <w:t>danym momencie, uwzgl</w:t>
      </w:r>
      <w:r>
        <w:t>ę</w:t>
      </w:r>
      <w:r>
        <w:t>dnia wiek dziecka, etap rozwojowy, p</w:t>
      </w:r>
      <w:r>
        <w:t>ł</w:t>
      </w:r>
      <w:r>
        <w:t>e</w:t>
      </w:r>
      <w:r>
        <w:t>ć</w:t>
      </w:r>
      <w:r>
        <w:t>, kontekst kulturowy i sytuacyjny. Nie mo</w:t>
      </w:r>
      <w:r>
        <w:t>ż</w:t>
      </w:r>
      <w:r>
        <w:t>na jednak wyznaczy</w:t>
      </w:r>
      <w:r>
        <w:t>ć</w:t>
      </w:r>
      <w:r>
        <w:t xml:space="preserve"> uniwersalnej stosowno</w:t>
      </w:r>
      <w:r>
        <w:t>ś</w:t>
      </w:r>
      <w:r>
        <w:t>ci ka</w:t>
      </w:r>
      <w:r>
        <w:t>ż</w:t>
      </w:r>
      <w:r>
        <w:t>dego takiego kontaktu fizycznego, poniewa</w:t>
      </w:r>
      <w:r>
        <w:t>ż</w:t>
      </w:r>
      <w:r>
        <w:t xml:space="preserve"> zachowanie odpowiednie wobec jednego dziecka mo</w:t>
      </w:r>
      <w:r>
        <w:t>ż</w:t>
      </w:r>
      <w:r>
        <w:t>e by</w:t>
      </w:r>
      <w:r>
        <w:t>ć</w:t>
      </w:r>
      <w:r>
        <w:t xml:space="preserve"> nieodpowiednie wobec innego. </w:t>
      </w:r>
    </w:p>
    <w:p w14:paraId="6BEFB108" w14:textId="1B0225AF" w:rsidR="00C46D1A" w:rsidRDefault="00C46D1A" w:rsidP="005D7F01">
      <w:pPr>
        <w:pStyle w:val="Akapitzlist"/>
        <w:numPr>
          <w:ilvl w:val="0"/>
          <w:numId w:val="7"/>
        </w:numPr>
        <w:spacing w:after="160"/>
        <w:contextualSpacing w:val="0"/>
        <w:jc w:val="both"/>
      </w:pPr>
      <w:r>
        <w:t>Pracownik, wsp</w:t>
      </w:r>
      <w:r>
        <w:t>ół</w:t>
      </w:r>
      <w:r>
        <w:t>pracownik i rodzina zast</w:t>
      </w:r>
      <w:r>
        <w:t>ę</w:t>
      </w:r>
      <w:r>
        <w:t>pcza kieruje si</w:t>
      </w:r>
      <w:r>
        <w:t>ę</w:t>
      </w:r>
      <w:r>
        <w:t xml:space="preserve"> zawsze swoim profesjonalnym os</w:t>
      </w:r>
      <w:r>
        <w:t>ą</w:t>
      </w:r>
      <w:r>
        <w:t>dem, s</w:t>
      </w:r>
      <w:r>
        <w:t>ł</w:t>
      </w:r>
      <w:r>
        <w:t>uchaj</w:t>
      </w:r>
      <w:r>
        <w:t>ą</w:t>
      </w:r>
      <w:r>
        <w:t>c, obserwuj</w:t>
      </w:r>
      <w:r>
        <w:t>ą</w:t>
      </w:r>
      <w:r>
        <w:t>c i odnotowuj</w:t>
      </w:r>
      <w:r>
        <w:t>ą</w:t>
      </w:r>
      <w:r>
        <w:t>c reakcj</w:t>
      </w:r>
      <w:r>
        <w:t>ę</w:t>
      </w:r>
      <w:r>
        <w:t xml:space="preserve"> dziecka na kontakt fizyczny (np. przytulenie) i zachowuj</w:t>
      </w:r>
      <w:r>
        <w:t>ą</w:t>
      </w:r>
      <w:r>
        <w:t xml:space="preserve">c </w:t>
      </w:r>
      <w:r>
        <w:t>ś</w:t>
      </w:r>
      <w:r>
        <w:t>wiadomo</w:t>
      </w:r>
      <w:r>
        <w:t>ść</w:t>
      </w:r>
      <w:r>
        <w:t xml:space="preserve">, </w:t>
      </w:r>
      <w:r>
        <w:t>ż</w:t>
      </w:r>
      <w:r>
        <w:t>e nawet przy dobrych intencjach taki kontakt mo</w:t>
      </w:r>
      <w:r>
        <w:t>ż</w:t>
      </w:r>
      <w:r>
        <w:t>e by</w:t>
      </w:r>
      <w:r>
        <w:t>ć</w:t>
      </w:r>
      <w:r>
        <w:t xml:space="preserve"> b</w:t>
      </w:r>
      <w:r>
        <w:t>łę</w:t>
      </w:r>
      <w:r>
        <w:t>dnie zinterpretowany przez dziecko lub osoby trzecie. Zawsze trzeba by</w:t>
      </w:r>
      <w:r>
        <w:t>ć</w:t>
      </w:r>
      <w:r>
        <w:t xml:space="preserve"> przygotowanym na wyja</w:t>
      </w:r>
      <w:r>
        <w:t>ś</w:t>
      </w:r>
      <w:r>
        <w:t>nienie swoich dzia</w:t>
      </w:r>
      <w:r>
        <w:t>ł</w:t>
      </w:r>
      <w:r>
        <w:t>a</w:t>
      </w:r>
      <w:r>
        <w:t>ń</w:t>
      </w:r>
      <w:r>
        <w:t>.</w:t>
      </w:r>
    </w:p>
    <w:p w14:paraId="4E1DAA54" w14:textId="01175AEC" w:rsidR="00C46D1A" w:rsidRDefault="00C46D1A" w:rsidP="005D7F01">
      <w:pPr>
        <w:pStyle w:val="Akapitzlist"/>
        <w:numPr>
          <w:ilvl w:val="0"/>
          <w:numId w:val="7"/>
        </w:numPr>
        <w:spacing w:after="160"/>
        <w:contextualSpacing w:val="0"/>
        <w:jc w:val="both"/>
      </w:pPr>
      <w:r>
        <w:t>Nie wolno dotyka</w:t>
      </w:r>
      <w:r>
        <w:t>ć</w:t>
      </w:r>
      <w:r>
        <w:t xml:space="preserve"> dziecka w spos</w:t>
      </w:r>
      <w:r>
        <w:t>ó</w:t>
      </w:r>
      <w:r>
        <w:t>b, kt</w:t>
      </w:r>
      <w:r>
        <w:t>ó</w:t>
      </w:r>
      <w:r>
        <w:t>ry mo</w:t>
      </w:r>
      <w:r>
        <w:t>ż</w:t>
      </w:r>
      <w:r>
        <w:t>e by</w:t>
      </w:r>
      <w:r>
        <w:t>ć</w:t>
      </w:r>
      <w:r>
        <w:t xml:space="preserve"> uznany za nieprzyzwoity lub niestosowny.</w:t>
      </w:r>
    </w:p>
    <w:p w14:paraId="631C49F5" w14:textId="47BDF4E8" w:rsidR="00C46D1A" w:rsidRDefault="00C46D1A" w:rsidP="005D7F01">
      <w:pPr>
        <w:pStyle w:val="Akapitzlist"/>
        <w:numPr>
          <w:ilvl w:val="0"/>
          <w:numId w:val="7"/>
        </w:numPr>
        <w:spacing w:after="160"/>
        <w:contextualSpacing w:val="0"/>
        <w:jc w:val="both"/>
      </w:pPr>
      <w:r>
        <w:lastRenderedPageBreak/>
        <w:t>Nale</w:t>
      </w:r>
      <w:r>
        <w:t>ż</w:t>
      </w:r>
      <w:r>
        <w:t>y zachowa</w:t>
      </w:r>
      <w:r>
        <w:t>ć</w:t>
      </w:r>
      <w:r>
        <w:t xml:space="preserve"> szczeg</w:t>
      </w:r>
      <w:r>
        <w:t>ó</w:t>
      </w:r>
      <w:r>
        <w:t>ln</w:t>
      </w:r>
      <w:r>
        <w:t>ą</w:t>
      </w:r>
      <w:r>
        <w:t xml:space="preserve"> ostro</w:t>
      </w:r>
      <w:r>
        <w:t>ż</w:t>
      </w:r>
      <w:r>
        <w:t>no</w:t>
      </w:r>
      <w:r>
        <w:t>ść</w:t>
      </w:r>
      <w:r>
        <w:t xml:space="preserve"> wobec dzieci, kt</w:t>
      </w:r>
      <w:r>
        <w:t>ó</w:t>
      </w:r>
      <w:r>
        <w:t>re do</w:t>
      </w:r>
      <w:r>
        <w:t>ś</w:t>
      </w:r>
      <w:r>
        <w:t>wiadczy</w:t>
      </w:r>
      <w:r>
        <w:t>ł</w:t>
      </w:r>
      <w:r>
        <w:t>y nadu</w:t>
      </w:r>
      <w:r>
        <w:t>ż</w:t>
      </w:r>
      <w:r>
        <w:t>ycia i</w:t>
      </w:r>
      <w:r w:rsidR="001653B6">
        <w:t> </w:t>
      </w:r>
      <w:r>
        <w:t>krzywdzenia, w tym seksualnego, fizycznego b</w:t>
      </w:r>
      <w:r>
        <w:t>ą</w:t>
      </w:r>
      <w:r>
        <w:t>d</w:t>
      </w:r>
      <w:r>
        <w:t>ź</w:t>
      </w:r>
      <w:r>
        <w:t xml:space="preserve"> zaniedbania. Takie do</w:t>
      </w:r>
      <w:r>
        <w:t>ś</w:t>
      </w:r>
      <w:r>
        <w:t>wiadczenia mog</w:t>
      </w:r>
      <w:r>
        <w:t>ą</w:t>
      </w:r>
      <w:r>
        <w:t xml:space="preserve"> czasem sprawi</w:t>
      </w:r>
      <w:r>
        <w:t>ć</w:t>
      </w:r>
      <w:r>
        <w:t xml:space="preserve">, </w:t>
      </w:r>
      <w:r>
        <w:t>ż</w:t>
      </w:r>
      <w:r>
        <w:t>e dziecko b</w:t>
      </w:r>
      <w:r>
        <w:t>ę</w:t>
      </w:r>
      <w:r>
        <w:t>dzie d</w:t>
      </w:r>
      <w:r>
        <w:t>ąż</w:t>
      </w:r>
      <w:r>
        <w:t>y</w:t>
      </w:r>
      <w:r>
        <w:t>ć</w:t>
      </w:r>
      <w:r>
        <w:t xml:space="preserve"> do nawi</w:t>
      </w:r>
      <w:r>
        <w:t>ą</w:t>
      </w:r>
      <w:r>
        <w:t>zania niestosownych b</w:t>
      </w:r>
      <w:r>
        <w:t>ą</w:t>
      </w:r>
      <w:r>
        <w:t>d</w:t>
      </w:r>
      <w:r>
        <w:t>ź</w:t>
      </w:r>
      <w:r>
        <w:t xml:space="preserve"> nieadekwatnych fizycznych kontakt</w:t>
      </w:r>
      <w:r>
        <w:t>ó</w:t>
      </w:r>
      <w:r>
        <w:t>w z doros</w:t>
      </w:r>
      <w:r>
        <w:t>ł</w:t>
      </w:r>
      <w:r>
        <w:t>ymi. W takich sytuacjach nale</w:t>
      </w:r>
      <w:r>
        <w:t>ż</w:t>
      </w:r>
      <w:r>
        <w:t>y reagowa</w:t>
      </w:r>
      <w:r>
        <w:t>ć</w:t>
      </w:r>
      <w:r>
        <w:t xml:space="preserve"> z wyczuciem, jednak stanowczo i pom</w:t>
      </w:r>
      <w:r>
        <w:t>ó</w:t>
      </w:r>
      <w:r>
        <w:t>c dziecku zrozumie</w:t>
      </w:r>
      <w:r>
        <w:t>ć</w:t>
      </w:r>
      <w:r>
        <w:t xml:space="preserve"> znaczenie osobistych granic.</w:t>
      </w:r>
    </w:p>
    <w:p w14:paraId="4F4E15FE" w14:textId="72E52A64" w:rsidR="00C46D1A" w:rsidRDefault="00C46D1A" w:rsidP="001653B6">
      <w:pPr>
        <w:pStyle w:val="Akapitzlist"/>
        <w:numPr>
          <w:ilvl w:val="0"/>
          <w:numId w:val="7"/>
        </w:numPr>
        <w:spacing w:after="160"/>
        <w:contextualSpacing w:val="0"/>
        <w:jc w:val="both"/>
      </w:pPr>
      <w:r>
        <w:t>W sytuacjach wymagaj</w:t>
      </w:r>
      <w:r>
        <w:t>ą</w:t>
      </w:r>
      <w:r>
        <w:t>cych czynno</w:t>
      </w:r>
      <w:r>
        <w:t>ś</w:t>
      </w:r>
      <w:r>
        <w:t>ci piel</w:t>
      </w:r>
      <w:r>
        <w:t>ę</w:t>
      </w:r>
      <w:r>
        <w:t>gnacyjnych i higienicznych wobec dziecka, wykonywanych przez rodzin</w:t>
      </w:r>
      <w:r>
        <w:t>ę</w:t>
      </w:r>
      <w:r>
        <w:t xml:space="preserve"> zast</w:t>
      </w:r>
      <w:r>
        <w:t>ę</w:t>
      </w:r>
      <w:r>
        <w:t>pcz</w:t>
      </w:r>
      <w:r>
        <w:t>ą</w:t>
      </w:r>
      <w:r>
        <w:t xml:space="preserve"> nale</w:t>
      </w:r>
      <w:r>
        <w:t>ż</w:t>
      </w:r>
      <w:r>
        <w:t>y unika</w:t>
      </w:r>
      <w:r>
        <w:t>ć</w:t>
      </w:r>
      <w:r>
        <w:t xml:space="preserve"> innego ni</w:t>
      </w:r>
      <w:r>
        <w:t>ż</w:t>
      </w:r>
      <w:r>
        <w:t xml:space="preserve"> niezb</w:t>
      </w:r>
      <w:r>
        <w:t>ę</w:t>
      </w:r>
      <w:r>
        <w:t>dny kontaktu fizycznego z dzieckiem. Dotyczy to zw</w:t>
      </w:r>
      <w:r>
        <w:t>ł</w:t>
      </w:r>
      <w:r>
        <w:t>aszcza pomagania dziecku w ubieraniu i</w:t>
      </w:r>
      <w:r w:rsidR="001653B6">
        <w:t> </w:t>
      </w:r>
      <w:r>
        <w:t>rozbieraniu, wykonywaniu czynno</w:t>
      </w:r>
      <w:r>
        <w:t>ś</w:t>
      </w:r>
      <w:r>
        <w:t>ci higienicznych, jedzeniu, przewijaniu i</w:t>
      </w:r>
      <w:r w:rsidR="001653B6">
        <w:t> </w:t>
      </w:r>
      <w:r>
        <w:t>w</w:t>
      </w:r>
      <w:r w:rsidR="001653B6">
        <w:t> </w:t>
      </w:r>
      <w:r>
        <w:t xml:space="preserve">korzystaniu z toalety. </w:t>
      </w:r>
    </w:p>
    <w:p w14:paraId="0C3A4973" w14:textId="5889AECE" w:rsidR="0018447F" w:rsidRDefault="00C46D1A" w:rsidP="005D7F01">
      <w:pPr>
        <w:pStyle w:val="Akapitzlist"/>
        <w:numPr>
          <w:ilvl w:val="0"/>
          <w:numId w:val="7"/>
        </w:numPr>
        <w:spacing w:after="160"/>
        <w:contextualSpacing w:val="0"/>
        <w:jc w:val="both"/>
      </w:pPr>
      <w:r>
        <w:t>Rodzina zast</w:t>
      </w:r>
      <w:r>
        <w:t>ę</w:t>
      </w:r>
      <w:r>
        <w:t>pcza mo</w:t>
      </w:r>
      <w:r>
        <w:t>ż</w:t>
      </w:r>
      <w:r>
        <w:t>e wykonywa</w:t>
      </w:r>
      <w:r>
        <w:t>ć</w:t>
      </w:r>
      <w:r>
        <w:t xml:space="preserve"> czynno</w:t>
      </w:r>
      <w:r>
        <w:t>ś</w:t>
      </w:r>
      <w:r>
        <w:t>ci piel</w:t>
      </w:r>
      <w:r>
        <w:t>ę</w:t>
      </w:r>
      <w:r>
        <w:t>gnacyjne wykraczaj</w:t>
      </w:r>
      <w:r>
        <w:t>ą</w:t>
      </w:r>
      <w:r>
        <w:t>ce poza zakres standardowej opieki stosownej do wieku dziecka lub gdy czynno</w:t>
      </w:r>
      <w:r>
        <w:t>ś</w:t>
      </w:r>
      <w:r>
        <w:t>ci te wykonywane s</w:t>
      </w:r>
      <w:r>
        <w:t>ą</w:t>
      </w:r>
      <w:r>
        <w:t xml:space="preserve"> bez zgody dziecka, tylko i wy</w:t>
      </w:r>
      <w:r>
        <w:t>łą</w:t>
      </w:r>
      <w:r>
        <w:t>cznie je</w:t>
      </w:r>
      <w:r>
        <w:t>ś</w:t>
      </w:r>
      <w:r>
        <w:t>li ich niewykonanie grozi pogorszeniem stanu zdrowia dziecka. Obowi</w:t>
      </w:r>
      <w:r>
        <w:t>ą</w:t>
      </w:r>
      <w:r>
        <w:t>zkiem rodziny zast</w:t>
      </w:r>
      <w:r>
        <w:t>ę</w:t>
      </w:r>
      <w:r>
        <w:t>pczej jest  niezw</w:t>
      </w:r>
      <w:r>
        <w:t>ł</w:t>
      </w:r>
      <w:r>
        <w:t>oczne poinformowanie koordynatora rodzinnej pieczy zast</w:t>
      </w:r>
      <w:r>
        <w:t>ę</w:t>
      </w:r>
      <w:r>
        <w:t>pczej lub innego pracownika odwiedzaj</w:t>
      </w:r>
      <w:r>
        <w:t>ą</w:t>
      </w:r>
      <w:r>
        <w:t>cego rodzin</w:t>
      </w:r>
      <w:r>
        <w:t>ę</w:t>
      </w:r>
      <w:r>
        <w:t>, jaka to jest czynno</w:t>
      </w:r>
      <w:r>
        <w:t>ść</w:t>
      </w:r>
      <w:r>
        <w:t>, dlaczego jest wykonywana, na czyje polecenie i w jaki spos</w:t>
      </w:r>
      <w:r>
        <w:t>ó</w:t>
      </w:r>
      <w:r>
        <w:t>b. Pracownik ten zobowi</w:t>
      </w:r>
      <w:r>
        <w:t>ą</w:t>
      </w:r>
      <w:r>
        <w:t>zany jest do sporz</w:t>
      </w:r>
      <w:r>
        <w:t>ą</w:t>
      </w:r>
      <w:r>
        <w:t>dzenia stosownej notatki z</w:t>
      </w:r>
      <w:r w:rsidR="001653B6">
        <w:t> </w:t>
      </w:r>
      <w:r>
        <w:t>powy</w:t>
      </w:r>
      <w:r>
        <w:t>ż</w:t>
      </w:r>
      <w:r>
        <w:t>szego i do</w:t>
      </w:r>
      <w:r>
        <w:t>łą</w:t>
      </w:r>
      <w:r>
        <w:t>czenie jej do dokumentacji dziecka.</w:t>
      </w:r>
    </w:p>
    <w:p w14:paraId="6005B682" w14:textId="2EA9A010" w:rsidR="00540745" w:rsidRDefault="00540745" w:rsidP="005D7F01">
      <w:pPr>
        <w:pStyle w:val="Nagwek2"/>
        <w:spacing w:after="160"/>
      </w:pPr>
      <w:bookmarkStart w:id="2" w:name="_Toc171504459"/>
      <w:r w:rsidRPr="00B30EF4">
        <w:t xml:space="preserve">Zasady udzielania porad specjalistycznych przez psychologa, pedagoga, terapeutę – pracowników i współpracowników PCPR, </w:t>
      </w:r>
      <w:r>
        <w:br/>
      </w:r>
      <w:r w:rsidRPr="00B30EF4">
        <w:t>zwanych dalej specjalistą</w:t>
      </w:r>
      <w:bookmarkEnd w:id="2"/>
    </w:p>
    <w:p w14:paraId="60AABBF0" w14:textId="77777777" w:rsidR="00540745" w:rsidRPr="00B30EF4" w:rsidRDefault="00540745" w:rsidP="005D7F01">
      <w:pPr>
        <w:jc w:val="center"/>
        <w:rPr>
          <w:rFonts w:eastAsia="Calibri" w:hAnsi="Calibri"/>
          <w:b/>
          <w:bCs/>
          <w:kern w:val="0"/>
        </w:rPr>
      </w:pPr>
      <w:r w:rsidRPr="00B30EF4">
        <w:rPr>
          <w:rFonts w:eastAsia="Calibri" w:hAnsi="Calibri"/>
          <w:b/>
          <w:bCs/>
          <w:kern w:val="0"/>
        </w:rPr>
        <w:t xml:space="preserve">§ </w:t>
      </w:r>
      <w:r>
        <w:rPr>
          <w:rFonts w:eastAsia="Calibri" w:hAnsi="Calibri"/>
          <w:b/>
          <w:bCs/>
          <w:kern w:val="0"/>
        </w:rPr>
        <w:t>4</w:t>
      </w:r>
    </w:p>
    <w:p w14:paraId="56377F47" w14:textId="77777777" w:rsidR="00540745" w:rsidRPr="00B30EF4" w:rsidRDefault="00540745" w:rsidP="001653B6">
      <w:pPr>
        <w:numPr>
          <w:ilvl w:val="0"/>
          <w:numId w:val="26"/>
        </w:numPr>
        <w:spacing w:line="240" w:lineRule="auto"/>
        <w:jc w:val="both"/>
        <w:rPr>
          <w:rFonts w:hAnsi="Calibri"/>
          <w:kern w:val="0"/>
          <w:lang w:eastAsia="pl-PL"/>
        </w:rPr>
      </w:pPr>
      <w:r w:rsidRPr="00B30EF4">
        <w:rPr>
          <w:rFonts w:hAnsi="Calibri"/>
          <w:kern w:val="0"/>
          <w:lang w:eastAsia="pl-PL"/>
        </w:rPr>
        <w:t>Specjalistę podczas  prowadzenia poradnictwa, zajęć grupowych obowiązuje szeroko rozumiana etyka zawodowa, uwzględniająca wzajemny szacunek, empatię, zachowanie tajemnicy zawodowej, a zadania te prowadzi w sposób  przystępny dla określonego dziecka, nie zmusza do żadnych wypowiedzi czy czynności, a o sposobie prowadzenia zajęć informuje opiekunów prawnych dziecka czy rodzinę zastępczą. </w:t>
      </w:r>
    </w:p>
    <w:p w14:paraId="2A1AAFC5" w14:textId="77777777" w:rsidR="00540745" w:rsidRPr="00B30EF4" w:rsidRDefault="00540745" w:rsidP="001653B6">
      <w:pPr>
        <w:numPr>
          <w:ilvl w:val="0"/>
          <w:numId w:val="26"/>
        </w:numPr>
        <w:spacing w:line="240" w:lineRule="auto"/>
        <w:jc w:val="both"/>
        <w:rPr>
          <w:rFonts w:hAnsi="Calibri"/>
          <w:kern w:val="0"/>
          <w:lang w:eastAsia="pl-PL"/>
        </w:rPr>
      </w:pPr>
      <w:r w:rsidRPr="00B30EF4">
        <w:rPr>
          <w:rFonts w:hAnsi="Calibri"/>
          <w:kern w:val="0"/>
          <w:lang w:eastAsia="pl-PL"/>
        </w:rPr>
        <w:t>Specjaliści prowadzą poradnictwo i zajęcia w sposób zapewniający poczucie bezpieczeństwa dziecku, a jeśli są one prowadzone w innym miejscu niż pomieszczenie PCPR obowiązkowo opiekunowie dziecka oczekują w pobliżu na zakończenie spotkania, w miejscu umożlwiającym szybki kontakt z dzieckiem.</w:t>
      </w:r>
    </w:p>
    <w:p w14:paraId="5CD5DE66" w14:textId="77777777" w:rsidR="00540745" w:rsidRPr="00B30EF4" w:rsidRDefault="00540745" w:rsidP="001653B6">
      <w:pPr>
        <w:numPr>
          <w:ilvl w:val="0"/>
          <w:numId w:val="26"/>
        </w:numPr>
        <w:spacing w:line="240" w:lineRule="auto"/>
        <w:jc w:val="both"/>
        <w:rPr>
          <w:rFonts w:hAnsi="Calibri"/>
          <w:kern w:val="0"/>
          <w:lang w:eastAsia="pl-PL"/>
        </w:rPr>
      </w:pPr>
      <w:r w:rsidRPr="00B30EF4">
        <w:rPr>
          <w:rFonts w:hAnsi="Calibri"/>
          <w:kern w:val="0"/>
          <w:lang w:eastAsia="pl-PL"/>
        </w:rPr>
        <w:t>Specjaliści nie inicjują, ani nie wymuszają na dziecku ćwiczeń/</w:t>
      </w:r>
      <w:proofErr w:type="spellStart"/>
      <w:r w:rsidRPr="00B30EF4">
        <w:rPr>
          <w:rFonts w:hAnsi="Calibri"/>
          <w:kern w:val="0"/>
          <w:lang w:eastAsia="pl-PL"/>
        </w:rPr>
        <w:t>zachowań</w:t>
      </w:r>
      <w:proofErr w:type="spellEnd"/>
      <w:r w:rsidRPr="00B30EF4">
        <w:rPr>
          <w:rFonts w:hAnsi="Calibri"/>
          <w:kern w:val="0"/>
          <w:lang w:eastAsia="pl-PL"/>
        </w:rPr>
        <w:t> ruchowych i dotykowych. W przypadku celowych ćwiczeń fizycznych (np. relaksacja, oddechowe) podejmują je w przypadku wyraźnej zgody dziecka, nigdy nie przekraczają one granic związanych stricte z ćwiczeniem. Specjaliści tłumaczą dziecku wykonywane czynności, pytają o jego poczucie komfortu w danej chwili.</w:t>
      </w:r>
    </w:p>
    <w:p w14:paraId="580AE1B9" w14:textId="71747C60" w:rsidR="00540745" w:rsidRPr="00540745" w:rsidRDefault="00540745" w:rsidP="001653B6">
      <w:pPr>
        <w:numPr>
          <w:ilvl w:val="0"/>
          <w:numId w:val="26"/>
        </w:numPr>
        <w:spacing w:line="240" w:lineRule="auto"/>
        <w:jc w:val="both"/>
        <w:rPr>
          <w:rFonts w:hAnsi="Calibri"/>
          <w:kern w:val="0"/>
          <w:lang w:eastAsia="pl-PL"/>
        </w:rPr>
      </w:pPr>
      <w:r w:rsidRPr="00B30EF4">
        <w:rPr>
          <w:rFonts w:hAnsi="Calibri"/>
          <w:kern w:val="0"/>
          <w:lang w:eastAsia="pl-PL"/>
        </w:rPr>
        <w:t>Specjaliści nie wykorzystują dziecka do uzyskiwania informacji wybiegających poza tematykę spotkań, nie wykorzystują znajomości z nim do przekazywania informacji osobom trzecim, nie przyjmują korzyści majątkowych od rodziny i samego dziecka, chyba że mają charakter symboliczny (rysunek, praca własna plastyczna dziecka, pamiątka).</w:t>
      </w:r>
    </w:p>
    <w:p w14:paraId="56C66E15" w14:textId="77777777" w:rsidR="00540745" w:rsidRDefault="00540745" w:rsidP="005D7F01">
      <w:pPr>
        <w:pStyle w:val="Nagwek2"/>
        <w:spacing w:after="160"/>
      </w:pPr>
      <w:bookmarkStart w:id="3" w:name="_Toc171504460"/>
      <w:r w:rsidRPr="00540745">
        <w:lastRenderedPageBreak/>
        <w:t>Kontakty pracowników PCPR z dziećmi poza godzinami pracy</w:t>
      </w:r>
      <w:bookmarkEnd w:id="3"/>
    </w:p>
    <w:p w14:paraId="55CBD15B" w14:textId="77777777" w:rsidR="00540745" w:rsidRPr="00B30EF4" w:rsidRDefault="00540745" w:rsidP="001653B6">
      <w:pPr>
        <w:keepNext/>
        <w:jc w:val="center"/>
        <w:rPr>
          <w:rFonts w:eastAsia="Calibri" w:hAnsi="Calibri"/>
          <w:b/>
          <w:bCs/>
        </w:rPr>
      </w:pPr>
      <w:r w:rsidRPr="00B30EF4">
        <w:rPr>
          <w:rFonts w:eastAsia="Calibri" w:hAnsi="Calibri"/>
          <w:b/>
          <w:bCs/>
        </w:rPr>
        <w:t xml:space="preserve">§ </w:t>
      </w:r>
      <w:r>
        <w:rPr>
          <w:rFonts w:eastAsia="Calibri" w:hAnsi="Calibri"/>
          <w:b/>
          <w:bCs/>
        </w:rPr>
        <w:t>5</w:t>
      </w:r>
    </w:p>
    <w:p w14:paraId="1579F745" w14:textId="3A8699CD" w:rsidR="00540745" w:rsidRPr="00B30EF4" w:rsidRDefault="00540745" w:rsidP="005D7F01">
      <w:pPr>
        <w:pStyle w:val="Tekstpodstawowy"/>
        <w:numPr>
          <w:ilvl w:val="0"/>
          <w:numId w:val="12"/>
        </w:numPr>
        <w:spacing w:after="160"/>
        <w:jc w:val="both"/>
        <w:rPr>
          <w:rFonts w:ascii="Calibri" w:hAnsi="Calibri" w:cs="Calibri"/>
          <w:sz w:val="24"/>
          <w:szCs w:val="24"/>
        </w:rPr>
      </w:pPr>
      <w:r w:rsidRPr="00B30EF4">
        <w:rPr>
          <w:rFonts w:ascii="Calibri" w:hAnsi="Calibri" w:cs="Calibri"/>
          <w:color w:val="231F20"/>
          <w:sz w:val="24"/>
          <w:szCs w:val="24"/>
        </w:rPr>
        <w:t>Co do zasady kontakt z dziećmi powinien odbywać się wyłącznie w godzinach pracy i</w:t>
      </w:r>
      <w:r w:rsidR="001653B6">
        <w:rPr>
          <w:rFonts w:ascii="Calibri" w:hAnsi="Calibri" w:cs="Calibri"/>
          <w:color w:val="231F20"/>
          <w:sz w:val="24"/>
          <w:szCs w:val="24"/>
        </w:rPr>
        <w:t> </w:t>
      </w:r>
      <w:r w:rsidRPr="00B30EF4">
        <w:rPr>
          <w:rFonts w:ascii="Calibri" w:hAnsi="Calibri" w:cs="Calibri"/>
          <w:color w:val="231F20"/>
          <w:sz w:val="24"/>
          <w:szCs w:val="24"/>
        </w:rPr>
        <w:t xml:space="preserve">dotyczyć celów edukacyjnych lub wychowawczych, a jeśli zachodzi konieczność spotkania z dziećmi poza godzinami pracy, należy poinformować </w:t>
      </w:r>
      <w:r w:rsidRPr="00B30EF4">
        <w:rPr>
          <w:rFonts w:ascii="Calibri" w:hAnsi="Calibri" w:cs="Calibri"/>
          <w:color w:val="231F20"/>
          <w:w w:val="105"/>
          <w:sz w:val="24"/>
          <w:szCs w:val="24"/>
        </w:rPr>
        <w:t xml:space="preserve">o tym dyrekcję lub bezpośredniego przełożonego. </w:t>
      </w:r>
    </w:p>
    <w:p w14:paraId="030FCB2A" w14:textId="77777777" w:rsidR="00540745" w:rsidRPr="00B30EF4" w:rsidRDefault="00540745" w:rsidP="005D7F01">
      <w:pPr>
        <w:pStyle w:val="Tekstpodstawowy"/>
        <w:numPr>
          <w:ilvl w:val="0"/>
          <w:numId w:val="12"/>
        </w:numPr>
        <w:spacing w:after="160"/>
        <w:jc w:val="both"/>
        <w:rPr>
          <w:rFonts w:ascii="Calibri" w:hAnsi="Calibri" w:cs="Calibri"/>
          <w:sz w:val="24"/>
          <w:szCs w:val="24"/>
        </w:rPr>
      </w:pPr>
      <w:r w:rsidRPr="00B30EF4">
        <w:rPr>
          <w:rFonts w:ascii="Calibri" w:hAnsi="Calibri" w:cs="Calibri"/>
          <w:color w:val="231F20"/>
          <w:sz w:val="24"/>
          <w:szCs w:val="24"/>
        </w:rPr>
        <w:t>Jeśli zachodzi taka konieczność, właściwą formą komunikacji z dziećmi i rodzinami zastępczymi poza godzinami pracy są kanały służbowe (e-mail, telefon służbowy, komunikator).</w:t>
      </w:r>
    </w:p>
    <w:p w14:paraId="0FF1CD79" w14:textId="58C72669" w:rsidR="00540745" w:rsidRPr="00B30EF4" w:rsidRDefault="00540745" w:rsidP="005D7F01">
      <w:pPr>
        <w:pStyle w:val="Tekstpodstawowy"/>
        <w:numPr>
          <w:ilvl w:val="0"/>
          <w:numId w:val="12"/>
        </w:numPr>
        <w:spacing w:after="160"/>
        <w:jc w:val="both"/>
        <w:rPr>
          <w:rFonts w:ascii="Calibri" w:hAnsi="Calibri" w:cs="Calibri"/>
          <w:sz w:val="24"/>
          <w:szCs w:val="24"/>
        </w:rPr>
      </w:pPr>
      <w:r w:rsidRPr="00B30EF4">
        <w:rPr>
          <w:rFonts w:ascii="Calibri" w:hAnsi="Calibri" w:cs="Calibri"/>
          <w:color w:val="231F20"/>
          <w:w w:val="105"/>
          <w:sz w:val="24"/>
          <w:szCs w:val="24"/>
        </w:rPr>
        <w:t>Utrzymywanie relacji towarzyskich lub rodzinnych (jeśli dzieci i rodzice/</w:t>
      </w:r>
      <w:r w:rsidR="001653B6">
        <w:rPr>
          <w:rFonts w:ascii="Calibri" w:hAnsi="Calibri" w:cs="Calibri"/>
          <w:color w:val="231F20"/>
          <w:w w:val="105"/>
          <w:sz w:val="24"/>
          <w:szCs w:val="24"/>
        </w:rPr>
        <w:t xml:space="preserve"> </w:t>
      </w:r>
      <w:r w:rsidRPr="00B30EF4">
        <w:rPr>
          <w:rFonts w:ascii="Calibri" w:hAnsi="Calibri" w:cs="Calibri"/>
          <w:color w:val="231F20"/>
          <w:w w:val="105"/>
          <w:sz w:val="24"/>
          <w:szCs w:val="24"/>
        </w:rPr>
        <w:t xml:space="preserve">opiekunowie prawni </w:t>
      </w:r>
      <w:r w:rsidRPr="00B30EF4">
        <w:rPr>
          <w:rFonts w:ascii="Calibri" w:hAnsi="Calibri" w:cs="Calibri"/>
          <w:color w:val="231F20"/>
          <w:sz w:val="24"/>
          <w:szCs w:val="24"/>
        </w:rPr>
        <w:t>dzieci są osobami bliskimi wobec pracownika) wymaga zachowania poufności wszystkich informacji dotyczących innych dzieci, ich rodziców oraz opiekunów.</w:t>
      </w:r>
    </w:p>
    <w:p w14:paraId="04BD4588" w14:textId="77777777" w:rsidR="00540745" w:rsidRDefault="00540745" w:rsidP="005D7F01">
      <w:pPr>
        <w:pStyle w:val="Nagwek2"/>
        <w:spacing w:after="160"/>
        <w:rPr>
          <w:rFonts w:eastAsia="Calibri"/>
        </w:rPr>
      </w:pPr>
      <w:bookmarkStart w:id="4" w:name="_Toc171504461"/>
      <w:r w:rsidRPr="00B30EF4">
        <w:rPr>
          <w:rFonts w:eastAsia="Calibri"/>
        </w:rPr>
        <w:t>Relacje między małoletnimi, a w szczególności zachowania niedozwolone</w:t>
      </w:r>
      <w:bookmarkEnd w:id="4"/>
    </w:p>
    <w:p w14:paraId="29EDC7AD" w14:textId="77777777" w:rsidR="00540745" w:rsidRPr="00211F0F" w:rsidRDefault="00540745" w:rsidP="00D919B2">
      <w:pPr>
        <w:pStyle w:val="Akapitzlist"/>
        <w:autoSpaceDE/>
        <w:autoSpaceDN/>
        <w:adjustRightInd/>
        <w:spacing w:after="160"/>
        <w:ind w:left="0"/>
        <w:contextualSpacing w:val="0"/>
        <w:jc w:val="center"/>
        <w:rPr>
          <w:rFonts w:eastAsia="Calibri" w:hAnsi="Calibri"/>
          <w:b/>
          <w:bCs/>
        </w:rPr>
      </w:pPr>
      <w:r w:rsidRPr="00B30EF4">
        <w:rPr>
          <w:rFonts w:eastAsia="Calibri" w:hAnsi="Calibri"/>
          <w:b/>
          <w:bCs/>
        </w:rPr>
        <w:t xml:space="preserve">§ </w:t>
      </w:r>
      <w:r>
        <w:rPr>
          <w:rFonts w:eastAsia="Calibri" w:hAnsi="Calibri"/>
          <w:b/>
          <w:bCs/>
        </w:rPr>
        <w:t>6</w:t>
      </w:r>
    </w:p>
    <w:p w14:paraId="6C211326" w14:textId="77777777" w:rsidR="00540745" w:rsidRPr="00B30EF4" w:rsidRDefault="00540745" w:rsidP="005D7F01">
      <w:pPr>
        <w:pStyle w:val="Akapitzlist"/>
        <w:numPr>
          <w:ilvl w:val="0"/>
          <w:numId w:val="13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t>Małoletni mają prawo do życia i przebywania w bezpiecznym środowisku. Pracownicy</w:t>
      </w:r>
      <w:r>
        <w:rPr>
          <w:rFonts w:eastAsia="Calibri" w:hAnsi="Calibri"/>
        </w:rPr>
        <w:t>, współpracownicy</w:t>
      </w:r>
      <w:r w:rsidRPr="00B30EF4">
        <w:rPr>
          <w:rFonts w:eastAsia="Calibri" w:hAnsi="Calibri"/>
        </w:rPr>
        <w:t xml:space="preserve">  i rodziny zastępcze chronią ich i zapewniają im bezpieczeństwo.</w:t>
      </w:r>
    </w:p>
    <w:p w14:paraId="4BE8811B" w14:textId="77777777" w:rsidR="00540745" w:rsidRPr="00B30EF4" w:rsidRDefault="00540745" w:rsidP="005D7F01">
      <w:pPr>
        <w:pStyle w:val="Akapitzlist"/>
        <w:numPr>
          <w:ilvl w:val="0"/>
          <w:numId w:val="13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t>Małoletni mają obowiązek przestrzegania ogólnie obowiązujących zasad i norm zachowania stosownie do wieku i poziomu rozwoju</w:t>
      </w:r>
      <w:r>
        <w:rPr>
          <w:rFonts w:eastAsia="Calibri" w:hAnsi="Calibri"/>
        </w:rPr>
        <w:t>.</w:t>
      </w:r>
    </w:p>
    <w:p w14:paraId="31ADBCA8" w14:textId="77777777" w:rsidR="00540745" w:rsidRPr="00B30EF4" w:rsidRDefault="00540745" w:rsidP="005D7F01">
      <w:pPr>
        <w:pStyle w:val="Akapitzlist"/>
        <w:numPr>
          <w:ilvl w:val="0"/>
          <w:numId w:val="13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t xml:space="preserve">Rodzina zastępcza oraz pracownik lub współpracownik uczy dzieci i modeluje właściwe zachowania i stosunki między małoletnimi, nie dają przyzwolenia na stosowanie jakiejkolwiek przemocy względem siebie. </w:t>
      </w:r>
    </w:p>
    <w:p w14:paraId="712B3652" w14:textId="4B9B83FF" w:rsidR="00540745" w:rsidRPr="00B30EF4" w:rsidRDefault="00540745" w:rsidP="005D7F01">
      <w:pPr>
        <w:pStyle w:val="Akapitzlist"/>
        <w:numPr>
          <w:ilvl w:val="0"/>
          <w:numId w:val="13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t>Małoletni mają prawo do własnych poglądów, ocen i spojrzenia na świat oraz wyrażania ich, pod warunkiem, że sposób ich wyrażania wolny jest od agresji i</w:t>
      </w:r>
      <w:r w:rsidR="001653B6">
        <w:rPr>
          <w:rFonts w:eastAsia="Calibri" w:hAnsi="Calibri"/>
        </w:rPr>
        <w:t> </w:t>
      </w:r>
      <w:r w:rsidRPr="00B30EF4">
        <w:rPr>
          <w:rFonts w:eastAsia="Calibri" w:hAnsi="Calibri"/>
        </w:rPr>
        <w:t>przemocy oraz nikomu nie wyrządza krzywdy.</w:t>
      </w:r>
    </w:p>
    <w:p w14:paraId="21CFD7F5" w14:textId="77777777" w:rsidR="00540745" w:rsidRPr="00B30EF4" w:rsidRDefault="00540745" w:rsidP="005D7F01">
      <w:pPr>
        <w:pStyle w:val="Akapitzlist"/>
        <w:numPr>
          <w:ilvl w:val="0"/>
          <w:numId w:val="13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t xml:space="preserve">Bez względu na powód, agresja i przemoc fizyczna, słowna lub psychiczna wśród małoletnich nigdy nie może być przez nich akceptowana lub usprawiedliwiona. </w:t>
      </w:r>
    </w:p>
    <w:p w14:paraId="3D9CA8B2" w14:textId="77777777" w:rsidR="00540745" w:rsidRPr="00B30EF4" w:rsidRDefault="00540745" w:rsidP="005D7F01">
      <w:pPr>
        <w:pStyle w:val="Akapitzlist"/>
        <w:numPr>
          <w:ilvl w:val="0"/>
          <w:numId w:val="13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t xml:space="preserve">Do niedozwolonych </w:t>
      </w:r>
      <w:proofErr w:type="spellStart"/>
      <w:r w:rsidRPr="00B30EF4">
        <w:rPr>
          <w:rFonts w:eastAsia="Calibri" w:hAnsi="Calibri"/>
        </w:rPr>
        <w:t>zachowań</w:t>
      </w:r>
      <w:proofErr w:type="spellEnd"/>
      <w:r w:rsidRPr="00B30EF4">
        <w:rPr>
          <w:rFonts w:eastAsia="Calibri" w:hAnsi="Calibri"/>
        </w:rPr>
        <w:t xml:space="preserve"> małoletnich względem siebie, które podlegają zgłoszeniu i zasadom określonym w rozdziale III zalicza się m.in. tj. :</w:t>
      </w:r>
    </w:p>
    <w:p w14:paraId="3E009493" w14:textId="1C7F73BE" w:rsidR="00540745" w:rsidRPr="00B30EF4" w:rsidRDefault="00540745" w:rsidP="005D7F01">
      <w:pPr>
        <w:pStyle w:val="Akapitzlist"/>
        <w:numPr>
          <w:ilvl w:val="1"/>
          <w:numId w:val="13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t>nagminne i bezprzyczynowe stosowanie agresji i przemocy wobec innych małoletnich</w:t>
      </w:r>
      <w:r w:rsidR="001653B6">
        <w:rPr>
          <w:rFonts w:eastAsia="Calibri" w:hAnsi="Calibri"/>
        </w:rPr>
        <w:t>;</w:t>
      </w:r>
    </w:p>
    <w:p w14:paraId="37509210" w14:textId="13378165" w:rsidR="00540745" w:rsidRPr="00B30EF4" w:rsidRDefault="00540745" w:rsidP="005D7F01">
      <w:pPr>
        <w:pStyle w:val="Akapitzlist"/>
        <w:numPr>
          <w:ilvl w:val="1"/>
          <w:numId w:val="13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t>stwarzanie niebezpiecznych sytuacji w jednostce czy domu rodzinnym, np. rzucanie przedmiotami, przynoszenie ostrych narzędzi, innych niebezpiecznych przedmiotów i substancji (środków pirotechnicznych, łańcuchów, noży, zapalniczek)</w:t>
      </w:r>
      <w:r w:rsidR="001653B6">
        <w:rPr>
          <w:rFonts w:eastAsia="Calibri" w:hAnsi="Calibri"/>
        </w:rPr>
        <w:t>;</w:t>
      </w:r>
    </w:p>
    <w:p w14:paraId="29002E4E" w14:textId="23A65113" w:rsidR="00540745" w:rsidRPr="00B30EF4" w:rsidRDefault="00540745" w:rsidP="005D7F01">
      <w:pPr>
        <w:pStyle w:val="Akapitzlist"/>
        <w:numPr>
          <w:ilvl w:val="1"/>
          <w:numId w:val="13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t>celowe zachowania zagrażające zdrowiu bądź życiu</w:t>
      </w:r>
      <w:r w:rsidR="001653B6">
        <w:rPr>
          <w:rFonts w:eastAsia="Calibri" w:hAnsi="Calibri"/>
        </w:rPr>
        <w:t>;</w:t>
      </w:r>
    </w:p>
    <w:p w14:paraId="06FD2C8C" w14:textId="73D6956D" w:rsidR="00540745" w:rsidRPr="00B30EF4" w:rsidRDefault="00540745" w:rsidP="005D7F01">
      <w:pPr>
        <w:pStyle w:val="Akapitzlist"/>
        <w:numPr>
          <w:ilvl w:val="1"/>
          <w:numId w:val="13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t>rozprowadzanie i zażywanie narkotyków/ środków odurzających/ NSP</w:t>
      </w:r>
      <w:r w:rsidR="001653B6">
        <w:rPr>
          <w:rFonts w:eastAsia="Calibri" w:hAnsi="Calibri"/>
        </w:rPr>
        <w:t>;</w:t>
      </w:r>
    </w:p>
    <w:p w14:paraId="39A2B1E7" w14:textId="57DF5FCF" w:rsidR="00540745" w:rsidRPr="00B30EF4" w:rsidRDefault="00540745" w:rsidP="005D7F01">
      <w:pPr>
        <w:pStyle w:val="Akapitzlist"/>
        <w:numPr>
          <w:ilvl w:val="1"/>
          <w:numId w:val="13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lastRenderedPageBreak/>
        <w:t>znęcanie się (współudział w znęcaniu się, zorganizowana przemoc, zastraszanie)</w:t>
      </w:r>
      <w:r w:rsidR="001653B6">
        <w:rPr>
          <w:rFonts w:eastAsia="Calibri" w:hAnsi="Calibri"/>
        </w:rPr>
        <w:t>;</w:t>
      </w:r>
    </w:p>
    <w:p w14:paraId="318FC9DA" w14:textId="60756114" w:rsidR="00540745" w:rsidRPr="00B30EF4" w:rsidRDefault="00540745" w:rsidP="005D7F01">
      <w:pPr>
        <w:pStyle w:val="Akapitzlist"/>
        <w:numPr>
          <w:ilvl w:val="1"/>
          <w:numId w:val="13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t>fotografowanie, nagrywanie dźwięku lub filmowanie zdarzeń z udziałem innych osób bez ich zgody (cyberprzemoc)</w:t>
      </w:r>
      <w:r w:rsidR="001653B6">
        <w:rPr>
          <w:rFonts w:eastAsia="Calibri" w:hAnsi="Calibri"/>
        </w:rPr>
        <w:t>.</w:t>
      </w:r>
    </w:p>
    <w:p w14:paraId="456B63C2" w14:textId="71805DF7" w:rsidR="00540745" w:rsidRPr="00211F0F" w:rsidRDefault="00540745" w:rsidP="005D7F01">
      <w:pPr>
        <w:pStyle w:val="Nagwek1"/>
        <w:spacing w:after="160"/>
        <w:rPr>
          <w:rFonts w:eastAsia="Calibri"/>
        </w:rPr>
      </w:pPr>
      <w:bookmarkStart w:id="5" w:name="_Toc171504462"/>
      <w:r w:rsidRPr="00B30EF4">
        <w:rPr>
          <w:rFonts w:eastAsia="Calibri"/>
        </w:rPr>
        <w:t>Rozdział III</w:t>
      </w:r>
      <w:r w:rsidR="00520804">
        <w:rPr>
          <w:rFonts w:eastAsia="Calibri"/>
        </w:rPr>
        <w:t>.</w:t>
      </w:r>
      <w:r w:rsidR="00520804" w:rsidRPr="00520804">
        <w:rPr>
          <w:rFonts w:eastAsia="Calibri"/>
        </w:rPr>
        <w:t xml:space="preserve"> </w:t>
      </w:r>
      <w:r w:rsidR="00520804" w:rsidRPr="00B30EF4">
        <w:rPr>
          <w:rFonts w:eastAsia="Calibri"/>
        </w:rPr>
        <w:t>Procedury interwencji w sytuacji podejrzenia krzywdzenia dziecka lub posiadania informacji o możliwości krzywdzenia małoletniego</w:t>
      </w:r>
      <w:bookmarkEnd w:id="5"/>
    </w:p>
    <w:p w14:paraId="193AA4C6" w14:textId="77777777" w:rsidR="00520804" w:rsidRPr="00B30EF4" w:rsidRDefault="00520804" w:rsidP="005D7F01">
      <w:pPr>
        <w:jc w:val="center"/>
        <w:rPr>
          <w:rFonts w:eastAsia="Calibri" w:hAnsi="Calibri"/>
          <w:b/>
          <w:bCs/>
          <w:kern w:val="0"/>
        </w:rPr>
      </w:pPr>
      <w:r w:rsidRPr="00B30EF4">
        <w:rPr>
          <w:rFonts w:eastAsia="Calibri" w:hAnsi="Calibri"/>
          <w:b/>
          <w:bCs/>
          <w:kern w:val="0"/>
        </w:rPr>
        <w:t xml:space="preserve">§ </w:t>
      </w:r>
      <w:r>
        <w:rPr>
          <w:rFonts w:eastAsia="Calibri" w:hAnsi="Calibri"/>
          <w:b/>
          <w:bCs/>
          <w:kern w:val="0"/>
        </w:rPr>
        <w:t>7</w:t>
      </w:r>
    </w:p>
    <w:p w14:paraId="3A29C969" w14:textId="10BB0D0E" w:rsidR="00520804" w:rsidRPr="00CE3E73" w:rsidRDefault="00520804" w:rsidP="005D7F01">
      <w:pPr>
        <w:pStyle w:val="Akapitzlist"/>
        <w:numPr>
          <w:ilvl w:val="0"/>
          <w:numId w:val="16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  <w:i/>
          <w:iCs/>
        </w:rPr>
      </w:pPr>
      <w:r w:rsidRPr="00CE3E73">
        <w:rPr>
          <w:rFonts w:eastAsia="Calibri" w:hAnsi="Calibri"/>
        </w:rPr>
        <w:t>W każdym przypadku podejrzenia krzywdzenia dziecka lub posiadania</w:t>
      </w:r>
      <w:r w:rsidRPr="00CE3E73">
        <w:rPr>
          <w:rFonts w:eastAsia="Calibri" w:hAnsi="Calibri"/>
          <w:bCs/>
        </w:rPr>
        <w:t xml:space="preserve"> informacji o</w:t>
      </w:r>
      <w:r w:rsidR="001653B6" w:rsidRPr="00CE3E73">
        <w:rPr>
          <w:rFonts w:eastAsia="Calibri" w:hAnsi="Calibri"/>
          <w:bCs/>
        </w:rPr>
        <w:t> </w:t>
      </w:r>
      <w:r w:rsidRPr="00CE3E73">
        <w:rPr>
          <w:rFonts w:eastAsia="Calibri" w:hAnsi="Calibri"/>
          <w:bCs/>
        </w:rPr>
        <w:t xml:space="preserve">możliwości krzywdzenia małoletniego, </w:t>
      </w:r>
      <w:r w:rsidRPr="00CE3E73">
        <w:rPr>
          <w:rFonts w:eastAsia="Calibri" w:hAnsi="Calibri"/>
        </w:rPr>
        <w:t xml:space="preserve">także zgłoszonego przez rodzinę zastępczą, pracownik PCPR </w:t>
      </w:r>
      <w:r w:rsidR="00746242" w:rsidRPr="00CE3E73">
        <w:rPr>
          <w:rFonts w:eastAsia="Calibri" w:hAnsi="Calibri"/>
        </w:rPr>
        <w:t xml:space="preserve">lub współpracownik </w:t>
      </w:r>
      <w:r w:rsidRPr="00CE3E73">
        <w:rPr>
          <w:rFonts w:eastAsia="Calibri" w:hAnsi="Calibri"/>
        </w:rPr>
        <w:t>zobowiązany jest do sporządzenia notatki służbowej (</w:t>
      </w:r>
      <w:r w:rsidR="00B37449">
        <w:rPr>
          <w:rFonts w:eastAsia="Calibri" w:hAnsi="Calibri"/>
        </w:rPr>
        <w:t>formularz pomocniczy</w:t>
      </w:r>
      <w:r w:rsidRPr="00CE3E73">
        <w:rPr>
          <w:rFonts w:eastAsia="Calibri" w:hAnsi="Calibri"/>
        </w:rPr>
        <w:t xml:space="preserve"> notatki to załącznik nr 3) i niezwłocznego przekazania tej notatki do </w:t>
      </w:r>
      <w:r w:rsidR="00746242" w:rsidRPr="00CE3E73">
        <w:rPr>
          <w:rFonts w:eastAsia="Calibri" w:hAnsi="Calibri"/>
        </w:rPr>
        <w:t xml:space="preserve">podpisu przez </w:t>
      </w:r>
      <w:r w:rsidRPr="00CE3E73">
        <w:rPr>
          <w:rFonts w:eastAsia="Calibri" w:hAnsi="Calibri"/>
        </w:rPr>
        <w:t>Zastępc</w:t>
      </w:r>
      <w:r w:rsidR="00746242" w:rsidRPr="00CE3E73">
        <w:rPr>
          <w:rFonts w:eastAsia="Calibri" w:hAnsi="Calibri"/>
        </w:rPr>
        <w:t>ę</w:t>
      </w:r>
      <w:r w:rsidRPr="00CE3E73">
        <w:rPr>
          <w:rFonts w:eastAsia="Calibri" w:hAnsi="Calibri"/>
        </w:rPr>
        <w:t xml:space="preserve"> dyrektora</w:t>
      </w:r>
      <w:r w:rsidRPr="00CE3E73">
        <w:rPr>
          <w:rFonts w:eastAsia="Calibri" w:hAnsi="Calibri"/>
          <w:i/>
          <w:iCs/>
        </w:rPr>
        <w:t xml:space="preserve">, </w:t>
      </w:r>
      <w:r w:rsidRPr="00CE3E73">
        <w:rPr>
          <w:rFonts w:eastAsia="Calibri" w:hAnsi="Calibri"/>
        </w:rPr>
        <w:t xml:space="preserve">a w razie jego nieobecności w pracy </w:t>
      </w:r>
      <w:r w:rsidR="00746242" w:rsidRPr="00CE3E73">
        <w:rPr>
          <w:rFonts w:eastAsia="Calibri" w:hAnsi="Calibri"/>
        </w:rPr>
        <w:t>przez</w:t>
      </w:r>
      <w:r w:rsidRPr="00CE3E73">
        <w:rPr>
          <w:rFonts w:eastAsia="Calibri" w:hAnsi="Calibri"/>
        </w:rPr>
        <w:t xml:space="preserve"> Kierownika</w:t>
      </w:r>
      <w:r w:rsidR="003D770C" w:rsidRPr="00CE3E73">
        <w:rPr>
          <w:rFonts w:eastAsia="Calibri" w:hAnsi="Calibri"/>
        </w:rPr>
        <w:t xml:space="preserve"> oraz do dokonania czynności wskazanej w ust. 4</w:t>
      </w:r>
      <w:r w:rsidRPr="00CE3E73">
        <w:rPr>
          <w:rFonts w:eastAsia="Calibri" w:hAnsi="Calibri"/>
        </w:rPr>
        <w:t>.</w:t>
      </w:r>
      <w:r w:rsidRPr="00CE3E73">
        <w:rPr>
          <w:rFonts w:eastAsia="Calibri" w:hAnsi="Calibri"/>
          <w:i/>
          <w:iCs/>
        </w:rPr>
        <w:t xml:space="preserve"> </w:t>
      </w:r>
    </w:p>
    <w:p w14:paraId="70209357" w14:textId="71E38BCB" w:rsidR="00520804" w:rsidRPr="00CE3E73" w:rsidRDefault="00520804" w:rsidP="005D7F01">
      <w:pPr>
        <w:pStyle w:val="Akapitzlist"/>
        <w:numPr>
          <w:ilvl w:val="0"/>
          <w:numId w:val="16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  <w:i/>
          <w:iCs/>
        </w:rPr>
      </w:pPr>
      <w:r w:rsidRPr="00CE3E73">
        <w:rPr>
          <w:rFonts w:hAnsi="Calibri"/>
        </w:rPr>
        <w:t xml:space="preserve">Niektóre niepokojące objawy mogące wskazywać na stosowanie przemocy wobec dziecka ujęte zostały w załączniku nr 2 do niniejszych Standardów. </w:t>
      </w:r>
    </w:p>
    <w:p w14:paraId="2CC15469" w14:textId="0900CAF6" w:rsidR="00520804" w:rsidRPr="00CE3E73" w:rsidRDefault="00520804" w:rsidP="005D7F01">
      <w:pPr>
        <w:pStyle w:val="Akapitzlist"/>
        <w:numPr>
          <w:ilvl w:val="0"/>
          <w:numId w:val="16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CE3E73">
        <w:rPr>
          <w:rFonts w:hAnsi="Calibri"/>
        </w:rPr>
        <w:t xml:space="preserve">W przypadku podejrzenia, że życie małoletniego  jest zagrożone lub grozi mu ciężki uszczerbek na zdrowiu </w:t>
      </w:r>
      <w:r w:rsidRPr="00CE3E73">
        <w:rPr>
          <w:rFonts w:hAnsi="Calibri"/>
          <w:u w:val="single"/>
        </w:rPr>
        <w:t>każdy pracownik, współpracownik lub rodzina zastępcza</w:t>
      </w:r>
      <w:r w:rsidRPr="00CE3E73">
        <w:rPr>
          <w:rFonts w:hAnsi="Calibri"/>
        </w:rPr>
        <w:t xml:space="preserve"> ma obowiązek poinformować odpowiednie służby (Policja, pogotowie ratunkowe), dzwoniąc pod numer 112 lub 998 (pogotowie). Poinformowania służb </w:t>
      </w:r>
      <w:r w:rsidRPr="00CE3E73">
        <w:rPr>
          <w:rFonts w:hAnsi="Calibri"/>
          <w:u w:val="single"/>
        </w:rPr>
        <w:t>dokonuje pracownik, współpracownik lub rodzina zastępcza, który pierwszy powziął informację o zagrożeniu</w:t>
      </w:r>
      <w:r w:rsidRPr="00CE3E73">
        <w:rPr>
          <w:rFonts w:hAnsi="Calibri"/>
        </w:rPr>
        <w:t xml:space="preserve"> i </w:t>
      </w:r>
      <w:r w:rsidRPr="00CE3E73">
        <w:rPr>
          <w:rFonts w:eastAsia="Calibri" w:hAnsi="Calibri"/>
        </w:rPr>
        <w:t>niezwłocznie powiadamia Dyrekcję jednostki</w:t>
      </w:r>
      <w:r w:rsidR="001653B6" w:rsidRPr="00CE3E73">
        <w:rPr>
          <w:rFonts w:eastAsia="Calibri" w:hAnsi="Calibri"/>
        </w:rPr>
        <w:t>,</w:t>
      </w:r>
      <w:r w:rsidRPr="00CE3E73">
        <w:rPr>
          <w:rFonts w:eastAsia="Calibri" w:hAnsi="Calibri"/>
        </w:rPr>
        <w:t xml:space="preserve"> a następnie sporządza notatkę, o której mowa w ust. 1</w:t>
      </w:r>
    </w:p>
    <w:p w14:paraId="0FD017E4" w14:textId="6BE1E313" w:rsidR="00520804" w:rsidRPr="00CE3E73" w:rsidRDefault="00520804" w:rsidP="005D7F01">
      <w:pPr>
        <w:pStyle w:val="Akapitzlist"/>
        <w:numPr>
          <w:ilvl w:val="0"/>
          <w:numId w:val="16"/>
        </w:numPr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CE3E73">
        <w:rPr>
          <w:rFonts w:eastAsia="Calibri" w:hAnsi="Calibri"/>
        </w:rPr>
        <w:t xml:space="preserve">Osoba która </w:t>
      </w:r>
      <w:r w:rsidR="003D770C" w:rsidRPr="00CE3E73">
        <w:rPr>
          <w:rFonts w:eastAsia="Calibri" w:hAnsi="Calibri"/>
        </w:rPr>
        <w:t xml:space="preserve">sporządziła </w:t>
      </w:r>
      <w:r w:rsidRPr="00CE3E73">
        <w:rPr>
          <w:rFonts w:eastAsia="Calibri" w:hAnsi="Calibri"/>
        </w:rPr>
        <w:t xml:space="preserve">notatkę dokonuje odpowiedniego wpisu do „Rejestru zgłoszonych podejrzeń krzywdzenia małoletniego” (zwany dalej „Rejestrem zgłoszeń”, którego wzór stanowi załącznik nr 4) </w:t>
      </w:r>
      <w:r w:rsidR="003D770C" w:rsidRPr="00CE3E73">
        <w:rPr>
          <w:rFonts w:eastAsia="Calibri" w:hAnsi="Calibri"/>
        </w:rPr>
        <w:t xml:space="preserve">a Zastępca Dyrektora lub Kierownik </w:t>
      </w:r>
      <w:r w:rsidR="00CD41D2" w:rsidRPr="00CE3E73">
        <w:rPr>
          <w:rFonts w:eastAsia="Calibri" w:hAnsi="Calibri"/>
        </w:rPr>
        <w:t xml:space="preserve">zwołuje posiedzenie </w:t>
      </w:r>
      <w:r w:rsidRPr="00CE3E73">
        <w:rPr>
          <w:rFonts w:eastAsia="Calibri" w:hAnsi="Calibri"/>
        </w:rPr>
        <w:t>zespołu ds. interwencji, zwanym dalej ZI</w:t>
      </w:r>
      <w:r w:rsidR="00CD41D2" w:rsidRPr="00CE3E73">
        <w:rPr>
          <w:rFonts w:eastAsia="Calibri" w:hAnsi="Calibri"/>
        </w:rPr>
        <w:t>.</w:t>
      </w:r>
    </w:p>
    <w:p w14:paraId="3D312DD7" w14:textId="26967D50" w:rsidR="00520804" w:rsidRPr="00CE3E73" w:rsidRDefault="00520804" w:rsidP="005D7F01">
      <w:pPr>
        <w:pStyle w:val="Akapitzlist"/>
        <w:autoSpaceDE/>
        <w:autoSpaceDN/>
        <w:adjustRightInd/>
        <w:spacing w:after="160"/>
        <w:contextualSpacing w:val="0"/>
        <w:jc w:val="both"/>
        <w:rPr>
          <w:rFonts w:eastAsia="Calibri" w:hAnsi="Calibri"/>
        </w:rPr>
      </w:pPr>
      <w:r w:rsidRPr="00CE3E73">
        <w:rPr>
          <w:rFonts w:eastAsia="Calibri" w:hAnsi="Calibri"/>
        </w:rPr>
        <w:t xml:space="preserve">W skład ZI mogą wejść: Dyrekcja, kierownik Zespołu ds. pieczy zastępczej, psycholog lub psychoterapeuta, pracownik odwiedzający rodzinę zastępczą, w której przebywa dziecko </w:t>
      </w:r>
      <w:r w:rsidR="00CD41D2" w:rsidRPr="00CE3E73">
        <w:rPr>
          <w:rFonts w:eastAsia="Calibri" w:hAnsi="Calibri"/>
        </w:rPr>
        <w:t xml:space="preserve">mogące doświadczać </w:t>
      </w:r>
      <w:r w:rsidRPr="00CE3E73">
        <w:rPr>
          <w:rFonts w:eastAsia="Calibri" w:hAnsi="Calibri"/>
        </w:rPr>
        <w:t>krzywdzenia oraz inne osoby mające wiedzę o krzywdzeniu dziecka, np. rodzina zastępcza, w której on przebywa, jeśli to nie ona jest potencjalnym sprawcą przemocy</w:t>
      </w:r>
    </w:p>
    <w:p w14:paraId="22B86ACC" w14:textId="7E76EF78" w:rsidR="00520804" w:rsidRPr="00EF0F4B" w:rsidRDefault="00520804" w:rsidP="00CE3E73">
      <w:pPr>
        <w:pStyle w:val="Akapitzlist"/>
        <w:keepNext/>
        <w:numPr>
          <w:ilvl w:val="0"/>
          <w:numId w:val="16"/>
        </w:numPr>
        <w:autoSpaceDE/>
        <w:autoSpaceDN/>
        <w:adjustRightInd/>
        <w:spacing w:after="160"/>
        <w:ind w:left="0" w:firstLine="0"/>
        <w:contextualSpacing w:val="0"/>
        <w:jc w:val="both"/>
        <w:rPr>
          <w:rFonts w:eastAsia="Calibri" w:hAnsi="Calibri"/>
        </w:rPr>
      </w:pPr>
      <w:r w:rsidRPr="00EF0F4B">
        <w:rPr>
          <w:rFonts w:eastAsia="Calibri" w:hAnsi="Calibri"/>
        </w:rPr>
        <w:t>ZI:</w:t>
      </w:r>
    </w:p>
    <w:p w14:paraId="17E5D7D9" w14:textId="7BF3F475" w:rsidR="00520804" w:rsidRPr="00EF0F4B" w:rsidRDefault="00520804" w:rsidP="00CE3E73">
      <w:pPr>
        <w:pStyle w:val="Akapitzlist"/>
        <w:keepNext/>
        <w:numPr>
          <w:ilvl w:val="1"/>
          <w:numId w:val="16"/>
        </w:numPr>
        <w:autoSpaceDE/>
        <w:autoSpaceDN/>
        <w:adjustRightInd/>
        <w:spacing w:after="160"/>
        <w:ind w:left="0" w:firstLine="0"/>
        <w:contextualSpacing w:val="0"/>
        <w:jc w:val="both"/>
        <w:rPr>
          <w:rFonts w:hAnsi="Calibri"/>
        </w:rPr>
      </w:pPr>
      <w:r w:rsidRPr="00EF0F4B">
        <w:rPr>
          <w:rFonts w:hAnsi="Calibri"/>
        </w:rPr>
        <w:t>Wyznacza osobę do przeprowadzenia rozmowy z dzieckiem i/lub niekrzywdzącym opiekunem, pracownikiem czy z innymi osobami mającymi lub mogącymi mieć wiedzę o zdarzeniu i o sytuacji osobistej dziecka</w:t>
      </w:r>
      <w:r w:rsidR="001653B6">
        <w:rPr>
          <w:rFonts w:hAnsi="Calibri"/>
        </w:rPr>
        <w:t>;</w:t>
      </w:r>
    </w:p>
    <w:p w14:paraId="67965B19" w14:textId="12EFC499" w:rsidR="00520804" w:rsidRPr="00EF0F4B" w:rsidRDefault="00520804" w:rsidP="00CE3E73">
      <w:pPr>
        <w:pStyle w:val="Akapitzlist"/>
        <w:numPr>
          <w:ilvl w:val="1"/>
          <w:numId w:val="16"/>
        </w:numPr>
        <w:autoSpaceDE/>
        <w:autoSpaceDN/>
        <w:adjustRightInd/>
        <w:spacing w:after="160"/>
        <w:ind w:left="0" w:firstLine="0"/>
        <w:contextualSpacing w:val="0"/>
        <w:jc w:val="both"/>
        <w:rPr>
          <w:rFonts w:hAnsi="Calibri"/>
        </w:rPr>
      </w:pPr>
      <w:r w:rsidRPr="00EF0F4B">
        <w:rPr>
          <w:rFonts w:hAnsi="Calibri"/>
        </w:rPr>
        <w:t>ustala plan działania mający na celu zapewnienie dziecku wsparcia i poczucia bezpieczeństwa lub/oraz plan działań z rodziną zastępczą lub możliwości zmiany jego środowiska zastępczego</w:t>
      </w:r>
      <w:r w:rsidR="001653B6">
        <w:rPr>
          <w:rFonts w:hAnsi="Calibri"/>
        </w:rPr>
        <w:t>;</w:t>
      </w:r>
    </w:p>
    <w:p w14:paraId="0E31C1ED" w14:textId="778E0887" w:rsidR="00520804" w:rsidRPr="00CE3E73" w:rsidRDefault="00520804" w:rsidP="00CE3E73">
      <w:pPr>
        <w:pStyle w:val="Akapitzlist"/>
        <w:numPr>
          <w:ilvl w:val="1"/>
          <w:numId w:val="16"/>
        </w:numPr>
        <w:autoSpaceDE/>
        <w:autoSpaceDN/>
        <w:adjustRightInd/>
        <w:spacing w:after="160"/>
        <w:ind w:left="0" w:firstLine="0"/>
        <w:contextualSpacing w:val="0"/>
        <w:jc w:val="both"/>
        <w:rPr>
          <w:rFonts w:hAnsi="Calibri"/>
        </w:rPr>
      </w:pPr>
      <w:r w:rsidRPr="00CE3E73">
        <w:rPr>
          <w:rFonts w:hAnsi="Calibri"/>
        </w:rPr>
        <w:lastRenderedPageBreak/>
        <w:t>(w przypadku gdy o krzywdzenie podejrzewany jest inny małoletni) organizuje spotkanie/a z jego przedstawicielem ustawowym lub rodziną zastępczą, w</w:t>
      </w:r>
      <w:r w:rsidR="001653B6" w:rsidRPr="00CE3E73">
        <w:rPr>
          <w:rFonts w:hAnsi="Calibri"/>
        </w:rPr>
        <w:t> </w:t>
      </w:r>
      <w:r w:rsidRPr="00CE3E73">
        <w:rPr>
          <w:rFonts w:hAnsi="Calibri"/>
        </w:rPr>
        <w:t xml:space="preserve">której przebywa małoletni  przekazuje informacje o zdarzeniu, poczynionych ustaleniach oraz o potrzebie/możliwości skorzystania ze specjalistycznego wsparcia; </w:t>
      </w:r>
    </w:p>
    <w:p w14:paraId="25E94D88" w14:textId="1EEA2977" w:rsidR="00520804" w:rsidRPr="00CE3E73" w:rsidRDefault="00520804" w:rsidP="00CE3E73">
      <w:pPr>
        <w:pStyle w:val="Akapitzlist"/>
        <w:numPr>
          <w:ilvl w:val="1"/>
          <w:numId w:val="16"/>
        </w:numPr>
        <w:autoSpaceDE/>
        <w:autoSpaceDN/>
        <w:adjustRightInd/>
        <w:spacing w:after="160"/>
        <w:ind w:left="0" w:firstLine="0"/>
        <w:contextualSpacing w:val="0"/>
        <w:jc w:val="both"/>
        <w:rPr>
          <w:rFonts w:hAnsi="Calibri"/>
        </w:rPr>
      </w:pPr>
      <w:r w:rsidRPr="00CE3E73">
        <w:rPr>
          <w:rFonts w:hAnsi="Calibri"/>
        </w:rPr>
        <w:t xml:space="preserve">podejmuje decyzję o </w:t>
      </w:r>
      <w:r w:rsidRPr="00CE3E73">
        <w:rPr>
          <w:rFonts w:eastAsia="Calibri" w:hAnsi="Calibri"/>
        </w:rPr>
        <w:t>zgłoszeniu podejrzenia krzywdzenia małoletniego do odpowiedniej instytucji</w:t>
      </w:r>
      <w:r w:rsidRPr="00CE3E73">
        <w:rPr>
          <w:rStyle w:val="Odwoanieprzypisudolnego"/>
          <w:rFonts w:hAnsi="Calibri"/>
        </w:rPr>
        <w:footnoteReference w:id="1"/>
      </w:r>
      <w:r w:rsidRPr="00CE3E73">
        <w:rPr>
          <w:rFonts w:hAnsi="Calibri"/>
        </w:rPr>
        <w:t xml:space="preserve"> </w:t>
      </w:r>
      <w:r w:rsidRPr="00CE3E73">
        <w:rPr>
          <w:rFonts w:eastAsia="Calibri" w:hAnsi="Calibri"/>
        </w:rPr>
        <w:t>(prokuratura/policja lub sąd rodzinny, zespół interdyscyplinarny);</w:t>
      </w:r>
    </w:p>
    <w:p w14:paraId="0250293C" w14:textId="37790D45" w:rsidR="00520804" w:rsidRPr="00CE3E73" w:rsidRDefault="00520804" w:rsidP="00CE3E73">
      <w:pPr>
        <w:pStyle w:val="Akapitzlist"/>
        <w:numPr>
          <w:ilvl w:val="1"/>
          <w:numId w:val="16"/>
        </w:numPr>
        <w:autoSpaceDE/>
        <w:autoSpaceDN/>
        <w:adjustRightInd/>
        <w:spacing w:after="160"/>
        <w:ind w:left="0" w:firstLine="0"/>
        <w:contextualSpacing w:val="0"/>
        <w:jc w:val="both"/>
        <w:rPr>
          <w:rFonts w:hAnsi="Calibri"/>
        </w:rPr>
      </w:pPr>
      <w:r w:rsidRPr="00CE3E73">
        <w:rPr>
          <w:rFonts w:hAnsi="Calibri"/>
        </w:rPr>
        <w:t xml:space="preserve">poczynione ustalenia </w:t>
      </w:r>
      <w:r w:rsidR="00132DA8" w:rsidRPr="00CE3E73">
        <w:rPr>
          <w:rFonts w:hAnsi="Calibri"/>
        </w:rPr>
        <w:t xml:space="preserve">ZI </w:t>
      </w:r>
      <w:r w:rsidRPr="00CE3E73">
        <w:rPr>
          <w:rFonts w:hAnsi="Calibri"/>
        </w:rPr>
        <w:t xml:space="preserve">dokumentuje na karcie interwencji, stanowiącej załącznik nr 5 </w:t>
      </w:r>
      <w:bookmarkStart w:id="6" w:name="_Hlk159495058"/>
      <w:r w:rsidRPr="00CE3E73">
        <w:rPr>
          <w:rFonts w:hAnsi="Calibri"/>
        </w:rPr>
        <w:t>do niniejszych Standardów</w:t>
      </w:r>
      <w:bookmarkEnd w:id="6"/>
      <w:r w:rsidR="001653B6" w:rsidRPr="00CE3E73">
        <w:rPr>
          <w:rFonts w:hAnsi="Calibri"/>
        </w:rPr>
        <w:t>.</w:t>
      </w:r>
      <w:r w:rsidR="00132DA8" w:rsidRPr="00CE3E73">
        <w:rPr>
          <w:rFonts w:hAnsi="Calibri"/>
        </w:rPr>
        <w:t xml:space="preserve"> Pozostałe dokumenty dot. rodziny lub/oraz dziecka (np. notatki, opinie) gromadzone są w teczce dziecka umieszczonego w pieczy zastępczej. </w:t>
      </w:r>
    </w:p>
    <w:p w14:paraId="584A9991" w14:textId="77777777" w:rsidR="00520804" w:rsidRPr="00CE3E73" w:rsidRDefault="00520804" w:rsidP="005D7F01">
      <w:pPr>
        <w:pStyle w:val="Akapitzlist"/>
        <w:numPr>
          <w:ilvl w:val="0"/>
          <w:numId w:val="16"/>
        </w:numPr>
        <w:autoSpaceDE/>
        <w:autoSpaceDN/>
        <w:adjustRightInd/>
        <w:spacing w:after="160"/>
        <w:contextualSpacing w:val="0"/>
        <w:jc w:val="both"/>
        <w:rPr>
          <w:rFonts w:hAnsi="Calibri"/>
        </w:rPr>
      </w:pPr>
      <w:r w:rsidRPr="00CE3E73">
        <w:rPr>
          <w:rFonts w:hAnsi="Calibri"/>
        </w:rPr>
        <w:t xml:space="preserve">W przypadku, gdy zgłoszono krzywdzenie dziecka przez pracownika lub współpracownika Centrum, ZI wnioskuje do dyrekcji PCPR o natychmiastowym odsunięciu tej osoby od wszelkich form kontaktu z dziećmi do czasu wyjaśnienia sprawy, czy podjęcia innych działań wynikających z Kodeksu pracy. Jeżeli zgłoszono krzywdzenie ze strony dyrekcji Centrum, osoba, która dostrzegła krzywdzenie lub do której zgłoszono podejrzenie krzywdzenia - zawiadamia Starostę, a w razie jego nieobecności innego Członka Zarządu Powiatu. </w:t>
      </w:r>
    </w:p>
    <w:p w14:paraId="40F2476A" w14:textId="1AD7352F" w:rsidR="00520804" w:rsidRPr="00CE3E73" w:rsidRDefault="00520804" w:rsidP="005D7F01">
      <w:pPr>
        <w:pStyle w:val="Akapitzlist"/>
        <w:numPr>
          <w:ilvl w:val="0"/>
          <w:numId w:val="16"/>
        </w:numPr>
        <w:autoSpaceDE/>
        <w:autoSpaceDN/>
        <w:adjustRightInd/>
        <w:spacing w:after="160"/>
        <w:contextualSpacing w:val="0"/>
        <w:jc w:val="both"/>
        <w:rPr>
          <w:rFonts w:hAnsi="Calibri"/>
        </w:rPr>
      </w:pPr>
      <w:r w:rsidRPr="00CE3E73">
        <w:rPr>
          <w:rFonts w:hAnsi="Calibri"/>
        </w:rPr>
        <w:t xml:space="preserve">W przypadku, gdy pracownik PCPR uzyskał informację, iż inna </w:t>
      </w:r>
      <w:r w:rsidR="00190B24" w:rsidRPr="00CE3E73">
        <w:rPr>
          <w:rFonts w:hAnsi="Calibri"/>
        </w:rPr>
        <w:t xml:space="preserve">osoba lub </w:t>
      </w:r>
      <w:r w:rsidRPr="00CE3E73">
        <w:rPr>
          <w:rFonts w:hAnsi="Calibri"/>
        </w:rPr>
        <w:t>instytucja (np. szkoła, organizator wypoczynku) powzięła informację o możliwości popełnienia przestępstwa na szkodę dziecka przebywającego w pieczy zastępczej powiadamia o tym fakcie Zastępcę Dyrektora lub Kierownika</w:t>
      </w:r>
      <w:r w:rsidR="00CD41D2" w:rsidRPr="00CE3E73">
        <w:rPr>
          <w:rFonts w:hAnsi="Calibri"/>
        </w:rPr>
        <w:t xml:space="preserve"> oraz</w:t>
      </w:r>
      <w:r w:rsidRPr="00CE3E73">
        <w:rPr>
          <w:rFonts w:hAnsi="Calibri"/>
        </w:rPr>
        <w:t xml:space="preserve"> dokonuje wpisu w rejestrze zgłoszeń (</w:t>
      </w:r>
      <w:r w:rsidR="001653B6" w:rsidRPr="00CE3E73">
        <w:rPr>
          <w:rFonts w:hAnsi="Calibri"/>
        </w:rPr>
        <w:t>Załącznik</w:t>
      </w:r>
      <w:r w:rsidRPr="00CE3E73">
        <w:rPr>
          <w:rFonts w:hAnsi="Calibri"/>
        </w:rPr>
        <w:t xml:space="preserve"> Nr</w:t>
      </w:r>
      <w:r w:rsidR="001653B6" w:rsidRPr="00CE3E73">
        <w:rPr>
          <w:rFonts w:hAnsi="Calibri"/>
        </w:rPr>
        <w:t xml:space="preserve"> </w:t>
      </w:r>
      <w:r w:rsidRPr="00CE3E73">
        <w:rPr>
          <w:rFonts w:hAnsi="Calibri"/>
        </w:rPr>
        <w:t>4)</w:t>
      </w:r>
      <w:r w:rsidR="001653B6" w:rsidRPr="00CE3E73">
        <w:rPr>
          <w:rFonts w:hAnsi="Calibri"/>
        </w:rPr>
        <w:t>.</w:t>
      </w:r>
    </w:p>
    <w:p w14:paraId="29AA8207" w14:textId="02CFCC4E" w:rsidR="00520804" w:rsidRPr="00CE3E73" w:rsidRDefault="00520804" w:rsidP="005D7F01">
      <w:pPr>
        <w:pStyle w:val="Akapitzlist"/>
        <w:numPr>
          <w:ilvl w:val="0"/>
          <w:numId w:val="16"/>
        </w:numPr>
        <w:autoSpaceDE/>
        <w:autoSpaceDN/>
        <w:adjustRightInd/>
        <w:spacing w:after="160"/>
        <w:contextualSpacing w:val="0"/>
        <w:jc w:val="both"/>
        <w:rPr>
          <w:rFonts w:hAnsi="Calibri"/>
        </w:rPr>
      </w:pPr>
      <w:r w:rsidRPr="00CE3E73">
        <w:rPr>
          <w:rFonts w:eastAsia="Calibri" w:hAnsi="Calibri"/>
        </w:rPr>
        <w:t>Wszyscy pracownicy, współpracownicy, rodziny zastępcze i inne osoby, które w</w:t>
      </w:r>
      <w:r w:rsidR="001653B6" w:rsidRPr="00CE3E73">
        <w:rPr>
          <w:rFonts w:eastAsia="Calibri" w:hAnsi="Calibri"/>
        </w:rPr>
        <w:t> </w:t>
      </w:r>
      <w:r w:rsidRPr="00CE3E73">
        <w:rPr>
          <w:rFonts w:eastAsia="Calibri" w:hAnsi="Calibri"/>
        </w:rPr>
        <w:t>związku z wykonywaniem obowiązków służbowych podjęły informację o</w:t>
      </w:r>
      <w:r w:rsidR="001653B6" w:rsidRPr="00CE3E73">
        <w:rPr>
          <w:rFonts w:eastAsia="Calibri" w:hAnsi="Calibri"/>
        </w:rPr>
        <w:t> </w:t>
      </w:r>
      <w:r w:rsidRPr="00CE3E73">
        <w:rPr>
          <w:rFonts w:eastAsia="Calibri" w:hAnsi="Calibri"/>
        </w:rPr>
        <w:t>krzywdzeniu małoletniego lub informacje z tym związane, są zobowiązane do zachowania tych informacji w tajemnicy, wyłączając informacje przekazywane uprawnionym instytucjom w ramach działań interwencyjnych.</w:t>
      </w:r>
    </w:p>
    <w:p w14:paraId="68AA6C9E" w14:textId="75F3799C" w:rsidR="00CD41D2" w:rsidRPr="00132DA8" w:rsidRDefault="00CD41D2" w:rsidP="005D7F01">
      <w:pPr>
        <w:pStyle w:val="Akapitzlist"/>
        <w:numPr>
          <w:ilvl w:val="0"/>
          <w:numId w:val="16"/>
        </w:numPr>
        <w:autoSpaceDE/>
        <w:autoSpaceDN/>
        <w:adjustRightInd/>
        <w:spacing w:after="160"/>
        <w:contextualSpacing w:val="0"/>
        <w:jc w:val="both"/>
        <w:rPr>
          <w:rFonts w:hAnsi="Calibri"/>
          <w:color w:val="EE0000"/>
        </w:rPr>
      </w:pPr>
      <w:r w:rsidRPr="00CE3E73">
        <w:rPr>
          <w:rFonts w:eastAsia="Calibri" w:hAnsi="Calibri"/>
        </w:rPr>
        <w:t>Pracownik PCPR</w:t>
      </w:r>
      <w:r w:rsidR="00132DA8" w:rsidRPr="00CE3E73">
        <w:rPr>
          <w:rFonts w:eastAsia="Calibri" w:hAnsi="Calibri"/>
        </w:rPr>
        <w:t xml:space="preserve"> prowadzący rodzinę zastępczą, w której przebywa</w:t>
      </w:r>
      <w:r w:rsidRPr="00CE3E73">
        <w:rPr>
          <w:rFonts w:eastAsia="Calibri" w:hAnsi="Calibri"/>
        </w:rPr>
        <w:t xml:space="preserve"> </w:t>
      </w:r>
      <w:r w:rsidR="00132DA8" w:rsidRPr="00CE3E73">
        <w:rPr>
          <w:rFonts w:eastAsia="Calibri" w:hAnsi="Calibri"/>
        </w:rPr>
        <w:t xml:space="preserve">dziecko mogące doświadczać krzywdzenia w przypadku podjęcia przez ZI zgłoszenia </w:t>
      </w:r>
      <w:r w:rsidRPr="00CE3E73">
        <w:rPr>
          <w:rFonts w:eastAsia="Calibri" w:hAnsi="Calibri"/>
        </w:rPr>
        <w:t xml:space="preserve">do </w:t>
      </w:r>
      <w:r w:rsidR="00132DA8" w:rsidRPr="00CE3E73">
        <w:rPr>
          <w:rFonts w:eastAsia="Calibri" w:hAnsi="Calibri"/>
        </w:rPr>
        <w:t xml:space="preserve">instytucji wskazanych w ust. 5 pkt 4 lub w przypadku o którym mowa w ust. 7 zobowiązany jest do monitorowania prowadzonego działania przez instytucje zewnętrzne oraz uzupełnienia Rejestru Zgłoszeń o wynik interwencji. </w:t>
      </w:r>
    </w:p>
    <w:p w14:paraId="11D33BF6" w14:textId="1BB44344" w:rsidR="00520804" w:rsidRPr="00EF0F4B" w:rsidRDefault="00520804" w:rsidP="005D7F01">
      <w:pPr>
        <w:pStyle w:val="Nagwek1"/>
        <w:spacing w:after="160"/>
        <w:rPr>
          <w:rFonts w:eastAsia="Calibri"/>
        </w:rPr>
      </w:pPr>
      <w:bookmarkStart w:id="7" w:name="_Toc171504463"/>
      <w:r w:rsidRPr="00EF0F4B">
        <w:rPr>
          <w:rFonts w:eastAsia="Calibri"/>
        </w:rPr>
        <w:lastRenderedPageBreak/>
        <w:t>Rozdział IV</w:t>
      </w:r>
      <w:r>
        <w:rPr>
          <w:rFonts w:eastAsia="Calibri"/>
        </w:rPr>
        <w:t>.</w:t>
      </w:r>
      <w:r w:rsidRPr="00520804">
        <w:rPr>
          <w:rFonts w:eastAsia="Calibri"/>
        </w:rPr>
        <w:t xml:space="preserve"> </w:t>
      </w:r>
      <w:r w:rsidRPr="00EF0F4B">
        <w:rPr>
          <w:rFonts w:eastAsia="Calibri"/>
        </w:rPr>
        <w:t>Zasady ochrony wizerunku i danych osobowych małoletniego i zasady dostępu do Internetu</w:t>
      </w:r>
      <w:bookmarkEnd w:id="7"/>
    </w:p>
    <w:p w14:paraId="46B24D13" w14:textId="77777777" w:rsidR="00520804" w:rsidRPr="00E41E81" w:rsidRDefault="00520804" w:rsidP="001653B6">
      <w:pPr>
        <w:keepNext/>
        <w:jc w:val="center"/>
        <w:rPr>
          <w:rFonts w:eastAsia="Calibri" w:hAnsi="Calibri"/>
          <w:b/>
          <w:bCs/>
          <w:kern w:val="0"/>
        </w:rPr>
      </w:pPr>
      <w:r w:rsidRPr="00B30EF4">
        <w:rPr>
          <w:rFonts w:eastAsia="Calibri" w:hAnsi="Calibri"/>
          <w:b/>
          <w:bCs/>
          <w:kern w:val="0"/>
        </w:rPr>
        <w:t xml:space="preserve">§ </w:t>
      </w:r>
      <w:r>
        <w:rPr>
          <w:rFonts w:eastAsia="Calibri" w:hAnsi="Calibri"/>
          <w:b/>
          <w:bCs/>
          <w:kern w:val="0"/>
        </w:rPr>
        <w:t>8</w:t>
      </w:r>
    </w:p>
    <w:p w14:paraId="5B2EF48F" w14:textId="26C41381" w:rsidR="00520804" w:rsidRPr="00EF0F4B" w:rsidRDefault="00520804" w:rsidP="001653B6">
      <w:pPr>
        <w:pStyle w:val="Akapitzlist"/>
        <w:keepNext/>
        <w:numPr>
          <w:ilvl w:val="0"/>
          <w:numId w:val="19"/>
        </w:numPr>
        <w:spacing w:after="160"/>
        <w:contextualSpacing w:val="0"/>
        <w:jc w:val="both"/>
        <w:rPr>
          <w:rFonts w:eastAsia="Calibri" w:hAnsi="Calibri"/>
        </w:rPr>
      </w:pPr>
      <w:r w:rsidRPr="00EF0F4B">
        <w:rPr>
          <w:rFonts w:hAnsi="Calibri"/>
        </w:rPr>
        <w:t>Jednostka zapewnia najwyższe standardy ochrony danych osobowych dzieci zgodnie z</w:t>
      </w:r>
      <w:r w:rsidR="001653B6">
        <w:rPr>
          <w:rFonts w:hAnsi="Calibri"/>
        </w:rPr>
        <w:t> </w:t>
      </w:r>
      <w:r w:rsidRPr="00EF0F4B">
        <w:rPr>
          <w:rFonts w:hAnsi="Calibri"/>
        </w:rPr>
        <w:t>obowiązującymi przepisami prawa.</w:t>
      </w:r>
    </w:p>
    <w:p w14:paraId="3368EC3D" w14:textId="324F432C" w:rsidR="00520804" w:rsidRPr="00B30EF4" w:rsidRDefault="00520804" w:rsidP="005D7F01">
      <w:pPr>
        <w:pStyle w:val="Tekstpodstawowy"/>
        <w:numPr>
          <w:ilvl w:val="0"/>
          <w:numId w:val="19"/>
        </w:numPr>
        <w:spacing w:after="160"/>
        <w:jc w:val="both"/>
        <w:rPr>
          <w:rFonts w:ascii="Calibri" w:hAnsi="Calibri" w:cs="Calibri"/>
          <w:sz w:val="24"/>
          <w:szCs w:val="24"/>
        </w:rPr>
      </w:pPr>
      <w:r w:rsidRPr="00EF0F4B">
        <w:rPr>
          <w:rFonts w:ascii="Calibri" w:hAnsi="Calibri" w:cs="Calibri"/>
          <w:sz w:val="24"/>
          <w:szCs w:val="24"/>
        </w:rPr>
        <w:t xml:space="preserve">Upublicznienie przez pracownika, współpracownika / rodzinę zastępczą wizerunku dziecka utrwalonego w jakiejkolwiek formie (fotografia, nagranie audio-wideo) wymaga </w:t>
      </w:r>
      <w:r w:rsidRPr="00B30EF4">
        <w:rPr>
          <w:rFonts w:ascii="Calibri" w:hAnsi="Calibri" w:cs="Calibri"/>
          <w:color w:val="231F20"/>
          <w:sz w:val="24"/>
          <w:szCs w:val="24"/>
        </w:rPr>
        <w:t>pisemnej zgody rodzica lub opiekuna prawnego dziecka. Pracownikowi</w:t>
      </w:r>
      <w:r>
        <w:rPr>
          <w:rFonts w:ascii="Calibri" w:hAnsi="Calibri" w:cs="Calibri"/>
          <w:color w:val="231F20"/>
          <w:sz w:val="24"/>
          <w:szCs w:val="24"/>
        </w:rPr>
        <w:t xml:space="preserve">, </w:t>
      </w:r>
      <w:r w:rsidR="008A190F">
        <w:rPr>
          <w:rFonts w:ascii="Calibri" w:hAnsi="Calibri" w:cs="Calibri"/>
          <w:color w:val="231F20"/>
          <w:sz w:val="24"/>
          <w:szCs w:val="24"/>
        </w:rPr>
        <w:t>współpracownikowi</w:t>
      </w:r>
      <w:r w:rsidRPr="00B30EF4">
        <w:rPr>
          <w:rFonts w:ascii="Calibri" w:hAnsi="Calibri" w:cs="Calibri"/>
          <w:color w:val="231F20"/>
          <w:sz w:val="24"/>
          <w:szCs w:val="24"/>
        </w:rPr>
        <w:t xml:space="preserve"> / rodzinie zastępczej nie wolno umożliwiać przedstawicielom mediów czy innym osobom utrwalania wizerunku dziecka (filmowanie, fotografowanie, nagrywanie głosu dziecka) bez pisemnej zgody rodzica lub opiekuna prawnego dziecka. </w:t>
      </w:r>
    </w:p>
    <w:p w14:paraId="5B3BB547" w14:textId="77777777" w:rsidR="00520804" w:rsidRPr="00B30EF4" w:rsidRDefault="00520804" w:rsidP="005D7F01">
      <w:pPr>
        <w:pStyle w:val="Tekstpodstawowy"/>
        <w:numPr>
          <w:ilvl w:val="0"/>
          <w:numId w:val="19"/>
        </w:numPr>
        <w:spacing w:after="160"/>
        <w:jc w:val="both"/>
        <w:rPr>
          <w:rFonts w:ascii="Calibri" w:hAnsi="Calibri" w:cs="Calibri"/>
          <w:sz w:val="24"/>
          <w:szCs w:val="24"/>
        </w:rPr>
      </w:pPr>
      <w:r w:rsidRPr="00B30EF4">
        <w:rPr>
          <w:rFonts w:ascii="Calibri" w:hAnsi="Calibri" w:cs="Calibri"/>
          <w:color w:val="231F20"/>
          <w:sz w:val="24"/>
          <w:szCs w:val="24"/>
        </w:rPr>
        <w:t xml:space="preserve">Jeżeli wizerunek dziecka stanowi jedynie szczegół całości, takiej jak: zgromadzenie, krajobraz, </w:t>
      </w:r>
      <w:r w:rsidRPr="00B30EF4">
        <w:rPr>
          <w:rFonts w:ascii="Calibri" w:hAnsi="Calibri" w:cs="Calibri"/>
          <w:sz w:val="24"/>
          <w:szCs w:val="24"/>
        </w:rPr>
        <w:t>publiczna impreza, zgoda rodzica lub opiekuna prawnego na utrwalanie wizerunku dziecka nie jest wymagana.</w:t>
      </w:r>
    </w:p>
    <w:p w14:paraId="1CA64BD2" w14:textId="77777777" w:rsidR="00520804" w:rsidRPr="00B30EF4" w:rsidRDefault="00520804" w:rsidP="005D7F01">
      <w:pPr>
        <w:pStyle w:val="Akapitzlist"/>
        <w:numPr>
          <w:ilvl w:val="0"/>
          <w:numId w:val="19"/>
        </w:numPr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t xml:space="preserve">Zgoda rodziców/opiekunów prawnych na wykorzystanie wizerunku ich dziecka jest tylko wtedy wiążąca, jeśli dzieci i rodzice/opiekunowie prawni zostali poinformowani o sposobie wykorzystania zdjęć/nagrań i ryzyku wiążącym się z publikacją wizerunku. </w:t>
      </w:r>
    </w:p>
    <w:p w14:paraId="32B787C3" w14:textId="77777777" w:rsidR="00520804" w:rsidRPr="00B30EF4" w:rsidRDefault="00520804" w:rsidP="005D7F01">
      <w:pPr>
        <w:pStyle w:val="Akapitzlist"/>
        <w:numPr>
          <w:ilvl w:val="0"/>
          <w:numId w:val="19"/>
        </w:numPr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eastAsia="Calibri" w:hAnsi="Calibri"/>
        </w:rPr>
        <w:t xml:space="preserve">Małoletni mają prawo zdecydować, czy ich wizerunek zostanie zarejestrowany i w jaki sposób zostanie przez nas użyty. Rodzina zastępcza za zgodą dziecka może wykonać zdjęcie czy nagranie z aktywności dziecka, codziennego życia, celebracji świąt, dokumentowaniu sukcesów itp., ale nie może tych zdjęć w jakikolwiek sposób upubliczniać, ale </w:t>
      </w:r>
      <w:r w:rsidRPr="00B30EF4">
        <w:rPr>
          <w:rFonts w:hAnsi="Calibri"/>
        </w:rPr>
        <w:t>wszystkie dzieci znajdujące się na zdjęciu/nagraniu muszą być ubrane, a sytuacja zdjęcia/nagrania nie jest dla dziecka poniżająca, ośmieszająca ani nie ukazuje go  w negatywnym kontekście.</w:t>
      </w:r>
    </w:p>
    <w:p w14:paraId="45E020D3" w14:textId="77777777" w:rsidR="00520804" w:rsidRPr="00B30EF4" w:rsidRDefault="00520804" w:rsidP="005D7F01">
      <w:pPr>
        <w:pStyle w:val="Akapitzlist"/>
        <w:numPr>
          <w:ilvl w:val="0"/>
          <w:numId w:val="19"/>
        </w:numPr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hAnsi="Calibri"/>
          <w:color w:val="231F20"/>
        </w:rPr>
        <w:t>Na terenie PCPR dzieci nie mają swobodnego odstępu do Internetu, pracownicy PCPR nie udostępniają swoich komputerów do powyższego.</w:t>
      </w:r>
    </w:p>
    <w:p w14:paraId="42582874" w14:textId="77777777" w:rsidR="00520804" w:rsidRPr="00B30EF4" w:rsidRDefault="00520804" w:rsidP="005D7F01">
      <w:pPr>
        <w:pStyle w:val="Akapitzlist"/>
        <w:numPr>
          <w:ilvl w:val="0"/>
          <w:numId w:val="19"/>
        </w:numPr>
        <w:spacing w:after="160"/>
        <w:contextualSpacing w:val="0"/>
        <w:jc w:val="both"/>
        <w:rPr>
          <w:rFonts w:eastAsia="Calibri" w:hAnsi="Calibri"/>
        </w:rPr>
      </w:pPr>
      <w:r w:rsidRPr="00B30EF4">
        <w:rPr>
          <w:rFonts w:hAnsi="Calibri"/>
          <w:color w:val="231F20"/>
        </w:rPr>
        <w:t xml:space="preserve">Jeżeli w wyniku przeprowadzonej rozmowy pracownik  jednostki uzyska informację, że dziecko jest krzywdzone w sieci, podejmuje działania opisane w rozdziale III </w:t>
      </w:r>
    </w:p>
    <w:p w14:paraId="0BDA0CBA" w14:textId="77777777" w:rsidR="009857CA" w:rsidRDefault="009857CA" w:rsidP="005D7F01">
      <w:pPr>
        <w:pStyle w:val="Nagwek1"/>
        <w:spacing w:after="160"/>
      </w:pPr>
      <w:bookmarkStart w:id="8" w:name="_Toc171504464"/>
      <w:r>
        <w:t>Rozdział V. Zasady bezpiecznej rekrutacji pracowników PCPR</w:t>
      </w:r>
      <w:bookmarkEnd w:id="8"/>
    </w:p>
    <w:p w14:paraId="658870C1" w14:textId="77777777" w:rsidR="009857CA" w:rsidRPr="001653B6" w:rsidRDefault="009857CA" w:rsidP="005D7F01">
      <w:pPr>
        <w:jc w:val="center"/>
        <w:rPr>
          <w:b/>
          <w:bCs/>
        </w:rPr>
      </w:pPr>
      <w:r w:rsidRPr="001653B6">
        <w:rPr>
          <w:b/>
          <w:bCs/>
        </w:rPr>
        <w:t>§ 9</w:t>
      </w:r>
    </w:p>
    <w:p w14:paraId="3112704E" w14:textId="2217B193" w:rsidR="009857CA" w:rsidRDefault="009857CA" w:rsidP="005D7F01">
      <w:pPr>
        <w:pStyle w:val="Akapitzlist"/>
        <w:numPr>
          <w:ilvl w:val="0"/>
          <w:numId w:val="20"/>
        </w:numPr>
        <w:spacing w:after="160"/>
        <w:contextualSpacing w:val="0"/>
        <w:jc w:val="both"/>
      </w:pPr>
      <w:r>
        <w:t>PCPR dba, aby pracownicy i wsp</w:t>
      </w:r>
      <w:r>
        <w:t>ół</w:t>
      </w:r>
      <w:r>
        <w:t>pracownicy posiadali odpowiednie kwalifikacje do pracy z dzie</w:t>
      </w:r>
      <w:r>
        <w:t>ć</w:t>
      </w:r>
      <w:r>
        <w:t>mi, wymagane w przepisach prawa. Aby sprawdzi</w:t>
      </w:r>
      <w:r>
        <w:t>ć</w:t>
      </w:r>
      <w:r>
        <w:t xml:space="preserve"> powy</w:t>
      </w:r>
      <w:r>
        <w:t>ż</w:t>
      </w:r>
      <w:r>
        <w:t xml:space="preserve">sze jednostka </w:t>
      </w:r>
      <w:r>
        <w:t>żą</w:t>
      </w:r>
      <w:r>
        <w:t>da danych (w tym dokument</w:t>
      </w:r>
      <w:r>
        <w:t>ó</w:t>
      </w:r>
      <w:r>
        <w:t>w) dotycz</w:t>
      </w:r>
      <w:r>
        <w:t>ą</w:t>
      </w:r>
      <w:r>
        <w:t>cych wykszta</w:t>
      </w:r>
      <w:r>
        <w:t>ł</w:t>
      </w:r>
      <w:r>
        <w:t>cenia, kwalifikacji zawodowych, przebiegu dotychczasowego zatrudnienia kandydata do pracy. Dodatkowo kandydat mo</w:t>
      </w:r>
      <w:r>
        <w:t>ż</w:t>
      </w:r>
      <w:r>
        <w:t>e przed</w:t>
      </w:r>
      <w:r>
        <w:t>ł</w:t>
      </w:r>
      <w:r>
        <w:t>o</w:t>
      </w:r>
      <w:r>
        <w:t>ż</w:t>
      </w:r>
      <w:r>
        <w:t>y</w:t>
      </w:r>
      <w:r>
        <w:t>ć</w:t>
      </w:r>
      <w:r>
        <w:t xml:space="preserve"> referencje od poprzedniego pracodawcy lub o</w:t>
      </w:r>
      <w:r w:rsidR="001653B6">
        <w:t> </w:t>
      </w:r>
      <w:r>
        <w:t>podanie kontaktu do osoby, kt</w:t>
      </w:r>
      <w:r>
        <w:t>ó</w:t>
      </w:r>
      <w:r>
        <w:t>ra takie referencje mo</w:t>
      </w:r>
      <w:r>
        <w:t>ż</w:t>
      </w:r>
      <w:r>
        <w:t>e wystawi</w:t>
      </w:r>
      <w:r>
        <w:t>ć</w:t>
      </w:r>
      <w:r>
        <w:t xml:space="preserve">. </w:t>
      </w:r>
    </w:p>
    <w:p w14:paraId="2B6B1B62" w14:textId="65BB9D07" w:rsidR="009857CA" w:rsidRDefault="009857CA" w:rsidP="005D7F01">
      <w:pPr>
        <w:pStyle w:val="Akapitzlist"/>
        <w:numPr>
          <w:ilvl w:val="0"/>
          <w:numId w:val="20"/>
        </w:numPr>
        <w:spacing w:after="160"/>
        <w:contextualSpacing w:val="0"/>
        <w:jc w:val="both"/>
      </w:pPr>
      <w:r>
        <w:t>W PCPR ka</w:t>
      </w:r>
      <w:r>
        <w:t>ż</w:t>
      </w:r>
      <w:r>
        <w:t>dy pracownik i wsp</w:t>
      </w:r>
      <w:r>
        <w:t>ół</w:t>
      </w:r>
      <w:r>
        <w:t>pracownik maj</w:t>
      </w:r>
      <w:r>
        <w:t>ą</w:t>
      </w:r>
      <w:r>
        <w:t>cy kontakt z dzieckiem oraz rodzina zast</w:t>
      </w:r>
      <w:r>
        <w:t>ę</w:t>
      </w:r>
      <w:r>
        <w:t>pcza na podstawie przepis</w:t>
      </w:r>
      <w:r>
        <w:t>ó</w:t>
      </w:r>
      <w:r>
        <w:t xml:space="preserve">w ustawy o wspieraniu rodziny i systemie pieczy </w:t>
      </w:r>
      <w:r>
        <w:lastRenderedPageBreak/>
        <w:t>zast</w:t>
      </w:r>
      <w:r>
        <w:t>ę</w:t>
      </w:r>
      <w:r>
        <w:t>pczej weryfikowany jest w Rejestrze Sprawc</w:t>
      </w:r>
      <w:r>
        <w:t>ó</w:t>
      </w:r>
      <w:r>
        <w:t>w Przest</w:t>
      </w:r>
      <w:r>
        <w:t>ę</w:t>
      </w:r>
      <w:r>
        <w:t>pstw na Tle Seksualnym oraz w Krajowym Rejestrze Karnym.</w:t>
      </w:r>
    </w:p>
    <w:p w14:paraId="4706372C" w14:textId="77777777" w:rsidR="009857CA" w:rsidRDefault="009857CA" w:rsidP="005D7F01">
      <w:pPr>
        <w:pStyle w:val="Akapitzlist"/>
        <w:spacing w:after="160"/>
        <w:contextualSpacing w:val="0"/>
        <w:jc w:val="both"/>
      </w:pPr>
      <w:r>
        <w:t>Aktualizacji danych w w/w rejestrach w przypadku rodzin zast</w:t>
      </w:r>
      <w:r>
        <w:t>ę</w:t>
      </w:r>
      <w:r>
        <w:t>pczych dokonuje si</w:t>
      </w:r>
      <w:r>
        <w:t>ę</w:t>
      </w:r>
      <w:r>
        <w:t xml:space="preserve"> przed ka</w:t>
      </w:r>
      <w:r>
        <w:t>ż</w:t>
      </w:r>
      <w:r>
        <w:t>d</w:t>
      </w:r>
      <w:r>
        <w:t>ą</w:t>
      </w:r>
      <w:r>
        <w:t xml:space="preserve"> ocen</w:t>
      </w:r>
      <w:r>
        <w:t>ą</w:t>
      </w:r>
      <w:r>
        <w:t xml:space="preserve"> rodziny zast</w:t>
      </w:r>
      <w:r>
        <w:t>ę</w:t>
      </w:r>
      <w:r>
        <w:t>pczej, a w przypadku pracownik</w:t>
      </w:r>
      <w:r>
        <w:t>ó</w:t>
      </w:r>
      <w:r>
        <w:t xml:space="preserve">w etatowych PCPR raz na dwa lata. </w:t>
      </w:r>
    </w:p>
    <w:p w14:paraId="547F7224" w14:textId="52D2860D" w:rsidR="009857CA" w:rsidRDefault="009857CA" w:rsidP="005D7F01">
      <w:pPr>
        <w:pStyle w:val="Akapitzlist"/>
        <w:numPr>
          <w:ilvl w:val="0"/>
          <w:numId w:val="20"/>
        </w:numPr>
        <w:spacing w:after="160"/>
        <w:contextualSpacing w:val="0"/>
        <w:jc w:val="both"/>
      </w:pPr>
      <w:r>
        <w:t>Ponadto Dyrektor PCPR  przed nawi</w:t>
      </w:r>
      <w:r>
        <w:t>ą</w:t>
      </w:r>
      <w:r>
        <w:t>zaniem stosunku pracy, niezale</w:t>
      </w:r>
      <w:r>
        <w:t>ż</w:t>
      </w:r>
      <w:r>
        <w:t>nie od podstawy nawi</w:t>
      </w:r>
      <w:r>
        <w:t>ą</w:t>
      </w:r>
      <w:r>
        <w:t>zania stosunku pracy oraz terminu jej trwania lub przed dopuszczeniem osoby do dzia</w:t>
      </w:r>
      <w:r>
        <w:t>ł</w:t>
      </w:r>
      <w:r>
        <w:t>alno</w:t>
      </w:r>
      <w:r>
        <w:t>ś</w:t>
      </w:r>
      <w:r>
        <w:t>ci zwi</w:t>
      </w:r>
      <w:r>
        <w:t>ą</w:t>
      </w:r>
      <w:r>
        <w:t>zanej z kontaktem z dzie</w:t>
      </w:r>
      <w:r>
        <w:t>ć</w:t>
      </w:r>
      <w:r>
        <w:t>mi uzyskuje informacje z Krajowego Rejestru Karnego o niekaralno</w:t>
      </w:r>
      <w:r>
        <w:t>ś</w:t>
      </w:r>
      <w:r>
        <w:t>ci w zakresie przest</w:t>
      </w:r>
      <w:r>
        <w:t>ę</w:t>
      </w:r>
      <w:r>
        <w:t>pstw okre</w:t>
      </w:r>
      <w:r>
        <w:t>ś</w:t>
      </w:r>
      <w:r>
        <w:t>lonych w rozdziale XIX i</w:t>
      </w:r>
      <w:r w:rsidR="001653B6">
        <w:t> </w:t>
      </w:r>
      <w:r>
        <w:t>XXV Kodeksu karnego, w art. 189a i art. 207 Kodeksu karnego oraz w ustawie z dnia 29 lipca 2005 r. o przeciwdzia</w:t>
      </w:r>
      <w:r>
        <w:t>ł</w:t>
      </w:r>
      <w:r>
        <w:t>aniu narkomanii lub za odpowiadaj</w:t>
      </w:r>
      <w:r>
        <w:t>ą</w:t>
      </w:r>
      <w:r>
        <w:t>ce tym przest</w:t>
      </w:r>
      <w:r>
        <w:t>ę</w:t>
      </w:r>
      <w:r>
        <w:t>pstwom czyny zabronione okre</w:t>
      </w:r>
      <w:r>
        <w:t>ś</w:t>
      </w:r>
      <w:r>
        <w:t>lone w przepisach prawa obcego</w:t>
      </w:r>
      <w:r w:rsidR="001653B6">
        <w:t>.</w:t>
      </w:r>
    </w:p>
    <w:p w14:paraId="384AC325" w14:textId="621575CD" w:rsidR="009857CA" w:rsidRDefault="009857CA" w:rsidP="005D7F01">
      <w:pPr>
        <w:pStyle w:val="Akapitzlist"/>
        <w:numPr>
          <w:ilvl w:val="0"/>
          <w:numId w:val="20"/>
        </w:numPr>
        <w:spacing w:after="160"/>
        <w:contextualSpacing w:val="0"/>
        <w:jc w:val="both"/>
      </w:pPr>
      <w:r>
        <w:t>Osoba, o kt</w:t>
      </w:r>
      <w:r>
        <w:t>ó</w:t>
      </w:r>
      <w:r>
        <w:t>rej mowa w ust. 3, posiadaj</w:t>
      </w:r>
      <w:r>
        <w:t>ą</w:t>
      </w:r>
      <w:r>
        <w:t>ca obywatelstwo innego pa</w:t>
      </w:r>
      <w:r>
        <w:t>ń</w:t>
      </w:r>
      <w:r>
        <w:t>stwa ni</w:t>
      </w:r>
      <w:r>
        <w:t>ż</w:t>
      </w:r>
      <w:r>
        <w:t xml:space="preserve"> Rzeczpospolita Polska, ponadto przedk</w:t>
      </w:r>
      <w:r>
        <w:t>ł</w:t>
      </w:r>
      <w:r>
        <w:t>ada PCPR informacj</w:t>
      </w:r>
      <w:r>
        <w:t>ę</w:t>
      </w:r>
      <w:r>
        <w:t xml:space="preserve"> z rejestru karnego pa</w:t>
      </w:r>
      <w:r>
        <w:t>ń</w:t>
      </w:r>
      <w:r>
        <w:t>stwa obywatelstwa uzyskiwan</w:t>
      </w:r>
      <w:r>
        <w:t>ą</w:t>
      </w:r>
      <w:r>
        <w:t xml:space="preserve"> do cel</w:t>
      </w:r>
      <w:r>
        <w:t>ó</w:t>
      </w:r>
      <w:r>
        <w:t>w dzia</w:t>
      </w:r>
      <w:r>
        <w:t>ł</w:t>
      </w:r>
      <w:r>
        <w:t>alno</w:t>
      </w:r>
      <w:r>
        <w:t>ś</w:t>
      </w:r>
      <w:r>
        <w:t xml:space="preserve">ci zawodowej lub </w:t>
      </w:r>
      <w:proofErr w:type="spellStart"/>
      <w:r>
        <w:t>wolontariackiej</w:t>
      </w:r>
      <w:proofErr w:type="spellEnd"/>
      <w:r>
        <w:t xml:space="preserve"> zwi</w:t>
      </w:r>
      <w:r>
        <w:t>ą</w:t>
      </w:r>
      <w:r>
        <w:t>zanej z kontaktami z dzie</w:t>
      </w:r>
      <w:r>
        <w:t>ć</w:t>
      </w:r>
      <w:r>
        <w:t>mi.</w:t>
      </w:r>
    </w:p>
    <w:p w14:paraId="272D23C8" w14:textId="133CB2DF" w:rsidR="009857CA" w:rsidRDefault="009857CA" w:rsidP="005D7F01">
      <w:pPr>
        <w:pStyle w:val="Akapitzlist"/>
        <w:numPr>
          <w:ilvl w:val="0"/>
          <w:numId w:val="20"/>
        </w:numPr>
        <w:spacing w:after="160"/>
        <w:contextualSpacing w:val="0"/>
        <w:jc w:val="both"/>
      </w:pPr>
      <w:r>
        <w:t>Osoba, o kt</w:t>
      </w:r>
      <w:r>
        <w:t>ó</w:t>
      </w:r>
      <w:r>
        <w:t>rej mowa w ust. 3, sk</w:t>
      </w:r>
      <w:r>
        <w:t>ł</w:t>
      </w:r>
      <w:r>
        <w:t>ada w PCPR o</w:t>
      </w:r>
      <w:r>
        <w:t>ś</w:t>
      </w:r>
      <w:r>
        <w:t>wiadczenie o pa</w:t>
      </w:r>
      <w:r>
        <w:t>ń</w:t>
      </w:r>
      <w:r>
        <w:t>stwie lub pa</w:t>
      </w:r>
      <w:r>
        <w:t>ń</w:t>
      </w:r>
      <w:r>
        <w:t>stwach, w kt</w:t>
      </w:r>
      <w:r>
        <w:t>ó</w:t>
      </w:r>
      <w:r>
        <w:t>rych zamieszkiwa</w:t>
      </w:r>
      <w:r>
        <w:t>ł</w:t>
      </w:r>
      <w:r>
        <w:t>a w ci</w:t>
      </w:r>
      <w:r>
        <w:t>ą</w:t>
      </w:r>
      <w:r>
        <w:t>gu ostatnich 20 lat, innych ni</w:t>
      </w:r>
      <w:r>
        <w:t>ż</w:t>
      </w:r>
      <w:r>
        <w:t xml:space="preserve"> Rzeczpospolita Polska i</w:t>
      </w:r>
      <w:r w:rsidR="001653B6">
        <w:t> </w:t>
      </w:r>
      <w:r>
        <w:t>pa</w:t>
      </w:r>
      <w:r>
        <w:t>ń</w:t>
      </w:r>
      <w:r>
        <w:t>stwo obywatelstwa, oraz jednocze</w:t>
      </w:r>
      <w:r>
        <w:t>ś</w:t>
      </w:r>
      <w:r>
        <w:t>nie przedk</w:t>
      </w:r>
      <w:r>
        <w:t>ł</w:t>
      </w:r>
      <w:r>
        <w:t>ada w PCPR informacj</w:t>
      </w:r>
      <w:r>
        <w:t>ę</w:t>
      </w:r>
      <w:r>
        <w:t xml:space="preserve"> z rejestr</w:t>
      </w:r>
      <w:r>
        <w:t>ó</w:t>
      </w:r>
      <w:r>
        <w:t>w karnych tych pa</w:t>
      </w:r>
      <w:r>
        <w:t>ń</w:t>
      </w:r>
      <w:r>
        <w:t>stw uzyskiwan</w:t>
      </w:r>
      <w:r>
        <w:t>ą</w:t>
      </w:r>
      <w:r>
        <w:t xml:space="preserve"> do cel</w:t>
      </w:r>
      <w:r>
        <w:t>ó</w:t>
      </w:r>
      <w:r>
        <w:t>w dzia</w:t>
      </w:r>
      <w:r>
        <w:t>ł</w:t>
      </w:r>
      <w:r>
        <w:t>alno</w:t>
      </w:r>
      <w:r>
        <w:t>ś</w:t>
      </w:r>
      <w:r>
        <w:t xml:space="preserve">ci zawodowej lub </w:t>
      </w:r>
      <w:proofErr w:type="spellStart"/>
      <w:r>
        <w:t>wolontariackiej</w:t>
      </w:r>
      <w:proofErr w:type="spellEnd"/>
      <w:r>
        <w:t xml:space="preserve"> zwi</w:t>
      </w:r>
      <w:r>
        <w:t>ą</w:t>
      </w:r>
      <w:r>
        <w:t>zanej z kontaktami z dzie</w:t>
      </w:r>
      <w:r>
        <w:t>ć</w:t>
      </w:r>
      <w:r>
        <w:t>mi.</w:t>
      </w:r>
    </w:p>
    <w:p w14:paraId="09C2721F" w14:textId="05974F61" w:rsidR="009857CA" w:rsidRDefault="009857CA" w:rsidP="005D7F01">
      <w:pPr>
        <w:pStyle w:val="Akapitzlist"/>
        <w:numPr>
          <w:ilvl w:val="0"/>
          <w:numId w:val="20"/>
        </w:numPr>
        <w:spacing w:after="160"/>
        <w:contextualSpacing w:val="0"/>
        <w:jc w:val="both"/>
      </w:pPr>
      <w:r>
        <w:t>Je</w:t>
      </w:r>
      <w:r>
        <w:t>ż</w:t>
      </w:r>
      <w:r>
        <w:t>eli prawo pa</w:t>
      </w:r>
      <w:r>
        <w:t>ń</w:t>
      </w:r>
      <w:r>
        <w:t>stwa, o kt</w:t>
      </w:r>
      <w:r>
        <w:t>ó</w:t>
      </w:r>
      <w:r>
        <w:t>rym mowa w ust. 4 lub 5, nie przewiduje wydawania informacji do cel</w:t>
      </w:r>
      <w:r>
        <w:t>ó</w:t>
      </w:r>
      <w:r>
        <w:t>w dzia</w:t>
      </w:r>
      <w:r>
        <w:t>ł</w:t>
      </w:r>
      <w:r>
        <w:t>alno</w:t>
      </w:r>
      <w:r>
        <w:t>ś</w:t>
      </w:r>
      <w:r>
        <w:t xml:space="preserve">ci zawodowej lub </w:t>
      </w:r>
      <w:proofErr w:type="spellStart"/>
      <w:r>
        <w:t>wolontariackiej</w:t>
      </w:r>
      <w:proofErr w:type="spellEnd"/>
      <w:r>
        <w:t xml:space="preserve"> zwi</w:t>
      </w:r>
      <w:r>
        <w:t>ą</w:t>
      </w:r>
      <w:r>
        <w:t>zanej z</w:t>
      </w:r>
      <w:r w:rsidR="001653B6">
        <w:t> </w:t>
      </w:r>
      <w:r>
        <w:t>kontaktami z dzie</w:t>
      </w:r>
      <w:r>
        <w:t>ć</w:t>
      </w:r>
      <w:r>
        <w:t>mi, przedk</w:t>
      </w:r>
      <w:r>
        <w:t>ł</w:t>
      </w:r>
      <w:r>
        <w:t>ada si</w:t>
      </w:r>
      <w:r>
        <w:t>ę</w:t>
      </w:r>
      <w:r>
        <w:t xml:space="preserve"> informacj</w:t>
      </w:r>
      <w:r>
        <w:t>ę</w:t>
      </w:r>
      <w:r>
        <w:t xml:space="preserve"> z rejestru karnego tego pa</w:t>
      </w:r>
      <w:r>
        <w:t>ń</w:t>
      </w:r>
      <w:r>
        <w:t>stwa.</w:t>
      </w:r>
    </w:p>
    <w:p w14:paraId="03A0C72A" w14:textId="413A6903" w:rsidR="009857CA" w:rsidRDefault="009857CA" w:rsidP="005D7F01">
      <w:pPr>
        <w:pStyle w:val="Akapitzlist"/>
        <w:numPr>
          <w:ilvl w:val="0"/>
          <w:numId w:val="20"/>
        </w:numPr>
        <w:spacing w:after="160"/>
        <w:contextualSpacing w:val="0"/>
        <w:jc w:val="both"/>
      </w:pPr>
      <w:r>
        <w:t>W przypadku gdy prawo pa</w:t>
      </w:r>
      <w:r>
        <w:t>ń</w:t>
      </w:r>
      <w:r>
        <w:t>stwa, z kt</w:t>
      </w:r>
      <w:r>
        <w:t>ó</w:t>
      </w:r>
      <w:r>
        <w:t>rego ma by</w:t>
      </w:r>
      <w:r>
        <w:t>ć</w:t>
      </w:r>
      <w:r>
        <w:t xml:space="preserve"> przed</w:t>
      </w:r>
      <w:r>
        <w:t>ł</w:t>
      </w:r>
      <w:r>
        <w:t>o</w:t>
      </w:r>
      <w:r>
        <w:t>ż</w:t>
      </w:r>
      <w:r>
        <w:t>ona informacja, o kt</w:t>
      </w:r>
      <w:r>
        <w:t>ó</w:t>
      </w:r>
      <w:r>
        <w:t>rej mowa w ust. 4</w:t>
      </w:r>
      <w:r>
        <w:t>–</w:t>
      </w:r>
      <w:r>
        <w:t>6, nie przewiduje jej sporz</w:t>
      </w:r>
      <w:r>
        <w:t>ą</w:t>
      </w:r>
      <w:r>
        <w:t>dzenia lub w danym pa</w:t>
      </w:r>
      <w:r>
        <w:t>ń</w:t>
      </w:r>
      <w:r>
        <w:t>stwie nie prowadzi si</w:t>
      </w:r>
      <w:r>
        <w:t>ę</w:t>
      </w:r>
      <w:r>
        <w:t xml:space="preserve"> rejestru karnego, osoba, o kt</w:t>
      </w:r>
      <w:r>
        <w:t>ó</w:t>
      </w:r>
      <w:r>
        <w:t>rej mowa w ust. 1, sk</w:t>
      </w:r>
      <w:r>
        <w:t>ł</w:t>
      </w:r>
      <w:r>
        <w:t>ada w PCPR o</w:t>
      </w:r>
      <w:r>
        <w:t>ś</w:t>
      </w:r>
      <w:r>
        <w:t>wiadczenie o tym fakcie wraz z o</w:t>
      </w:r>
      <w:r>
        <w:t>ś</w:t>
      </w:r>
      <w:r>
        <w:t xml:space="preserve">wiadczeniem, </w:t>
      </w:r>
      <w:r>
        <w:t>ż</w:t>
      </w:r>
      <w:r>
        <w:t>e nie by</w:t>
      </w:r>
      <w:r>
        <w:t>ł</w:t>
      </w:r>
      <w:r>
        <w:t>a prawomocnie skazana w tym pa</w:t>
      </w:r>
      <w:r>
        <w:t>ń</w:t>
      </w:r>
      <w:r>
        <w:t>stwie za czyny zabronione odpowiadaj</w:t>
      </w:r>
      <w:r>
        <w:t>ą</w:t>
      </w:r>
      <w:r>
        <w:t>ce przest</w:t>
      </w:r>
      <w:r>
        <w:t>ę</w:t>
      </w:r>
      <w:r>
        <w:t>pstwom okre</w:t>
      </w:r>
      <w:r>
        <w:t>ś</w:t>
      </w:r>
      <w:r>
        <w:t>lonym w rozdziale XIX i XXV Kodeksu karnego, w art. 189a i art. 207 Kodeksu karnego oraz w ustawie z dnia 29 lipca 2005 r. o przeciwdzia</w:t>
      </w:r>
      <w:r>
        <w:t>ł</w:t>
      </w:r>
      <w:r>
        <w:t>aniu narkomanii oraz nie wydano wobec niej innego orzeczenia, w kt</w:t>
      </w:r>
      <w:r>
        <w:t>ó</w:t>
      </w:r>
      <w:r>
        <w:t>rym stwierdzono, i</w:t>
      </w:r>
      <w:r>
        <w:t>ż</w:t>
      </w:r>
      <w:r>
        <w:t xml:space="preserve"> dopu</w:t>
      </w:r>
      <w:r>
        <w:t>ś</w:t>
      </w:r>
      <w:r>
        <w:t>ci</w:t>
      </w:r>
      <w:r>
        <w:t>ł</w:t>
      </w:r>
      <w:r>
        <w:t>a si</w:t>
      </w:r>
      <w:r>
        <w:t>ę</w:t>
      </w:r>
      <w:r>
        <w:t xml:space="preserve"> takich czyn</w:t>
      </w:r>
      <w:r>
        <w:t>ó</w:t>
      </w:r>
      <w:r>
        <w:t xml:space="preserve">w zabronionych, oraz </w:t>
      </w:r>
      <w:r>
        <w:t>ż</w:t>
      </w:r>
      <w:r>
        <w:t>e nie ma obowi</w:t>
      </w:r>
      <w:r>
        <w:t>ą</w:t>
      </w:r>
      <w:r>
        <w:t>zku wynikaj</w:t>
      </w:r>
      <w:r>
        <w:t>ą</w:t>
      </w:r>
      <w:r>
        <w:t>cego z orzeczenia s</w:t>
      </w:r>
      <w:r>
        <w:t>ą</w:t>
      </w:r>
      <w:r>
        <w:t>du, innego uprawnionego organu lub ustawy stosowania si</w:t>
      </w:r>
      <w:r>
        <w:t>ę</w:t>
      </w:r>
      <w:r>
        <w:t xml:space="preserve"> do zakazu zajmowania wszelkich lub okre</w:t>
      </w:r>
      <w:r>
        <w:t>ś</w:t>
      </w:r>
      <w:r>
        <w:t>lonych stanowisk, wykonywania wszelkich lub okre</w:t>
      </w:r>
      <w:r>
        <w:t>ś</w:t>
      </w:r>
      <w:r>
        <w:t>lonych zawod</w:t>
      </w:r>
      <w:r>
        <w:t>ó</w:t>
      </w:r>
      <w:r>
        <w:t>w albo dzia</w:t>
      </w:r>
      <w:r>
        <w:t>ł</w:t>
      </w:r>
      <w:r>
        <w:t>alno</w:t>
      </w:r>
      <w:r>
        <w:t>ś</w:t>
      </w:r>
      <w:r>
        <w:t>ci, zwi</w:t>
      </w:r>
      <w:r>
        <w:t>ą</w:t>
      </w:r>
      <w:r>
        <w:t>zanych z</w:t>
      </w:r>
      <w:r w:rsidR="001653B6">
        <w:t> </w:t>
      </w:r>
      <w:r>
        <w:t>wychowaniem, edukacj</w:t>
      </w:r>
      <w:r>
        <w:t>ą</w:t>
      </w:r>
      <w:r>
        <w:t xml:space="preserve">, wypoczynkiem, leczeniem, </w:t>
      </w:r>
      <w:r>
        <w:t>ś</w:t>
      </w:r>
      <w:r>
        <w:t>wiadczeniem porad psychologicznych, rozwojem duchowym, uprawianiem sportu lub realizacj</w:t>
      </w:r>
      <w:r>
        <w:t>ą</w:t>
      </w:r>
      <w:r>
        <w:t xml:space="preserve"> innych zainteresowa</w:t>
      </w:r>
      <w:r>
        <w:t>ń</w:t>
      </w:r>
      <w:r>
        <w:t xml:space="preserve"> przez ma</w:t>
      </w:r>
      <w:r>
        <w:t>ł</w:t>
      </w:r>
      <w:r>
        <w:t>oletnich, lub z opiek</w:t>
      </w:r>
      <w:r>
        <w:t>ą</w:t>
      </w:r>
      <w:r>
        <w:t xml:space="preserve"> nad nimi.</w:t>
      </w:r>
    </w:p>
    <w:p w14:paraId="4A0536B4" w14:textId="28D6B97E" w:rsidR="009857CA" w:rsidRDefault="009857CA" w:rsidP="005D7F01">
      <w:pPr>
        <w:pStyle w:val="Akapitzlist"/>
        <w:numPr>
          <w:ilvl w:val="0"/>
          <w:numId w:val="20"/>
        </w:numPr>
        <w:spacing w:after="160"/>
        <w:contextualSpacing w:val="0"/>
        <w:jc w:val="both"/>
      </w:pPr>
      <w:r>
        <w:t>O</w:t>
      </w:r>
      <w:r>
        <w:t>ś</w:t>
      </w:r>
      <w:r>
        <w:t>wiadczenia, o kt</w:t>
      </w:r>
      <w:r>
        <w:t>ó</w:t>
      </w:r>
      <w:r>
        <w:t>rych mowa w ust. 5 i 7, sk</w:t>
      </w:r>
      <w:r>
        <w:t>ł</w:t>
      </w:r>
      <w:r>
        <w:t>adane s</w:t>
      </w:r>
      <w:r>
        <w:t>ą</w:t>
      </w:r>
      <w:r>
        <w:t xml:space="preserve"> pod rygorem odpowiedzialno</w:t>
      </w:r>
      <w:r>
        <w:t>ś</w:t>
      </w:r>
      <w:r>
        <w:t>ci karnej za z</w:t>
      </w:r>
      <w:r>
        <w:t>ł</w:t>
      </w:r>
      <w:r>
        <w:t>o</w:t>
      </w:r>
      <w:r>
        <w:t>ż</w:t>
      </w:r>
      <w:r>
        <w:t>enie fa</w:t>
      </w:r>
      <w:r>
        <w:t>ł</w:t>
      </w:r>
      <w:r>
        <w:t>szywego o</w:t>
      </w:r>
      <w:r>
        <w:t>ś</w:t>
      </w:r>
      <w:r>
        <w:t>wiadczenia. Sk</w:t>
      </w:r>
      <w:r>
        <w:t>ł</w:t>
      </w:r>
      <w:r>
        <w:t>adaj</w:t>
      </w:r>
      <w:r>
        <w:t>ą</w:t>
      </w:r>
      <w:r>
        <w:t>cy o</w:t>
      </w:r>
      <w:r>
        <w:t>ś</w:t>
      </w:r>
      <w:r>
        <w:t>wiadczenie jest obowi</w:t>
      </w:r>
      <w:r>
        <w:t>ą</w:t>
      </w:r>
      <w:r>
        <w:t>zany do zawarcia w nim klauzuli nast</w:t>
      </w:r>
      <w:r>
        <w:t>ę</w:t>
      </w:r>
      <w:r>
        <w:t>puj</w:t>
      </w:r>
      <w:r>
        <w:t>ą</w:t>
      </w:r>
      <w:r>
        <w:t>cej tre</w:t>
      </w:r>
      <w:r>
        <w:t>ś</w:t>
      </w:r>
      <w:r>
        <w:t xml:space="preserve">ci: </w:t>
      </w:r>
      <w:r>
        <w:t>„</w:t>
      </w:r>
      <w:r>
        <w:t xml:space="preserve">Jestem </w:t>
      </w:r>
      <w:r>
        <w:t>ś</w:t>
      </w:r>
      <w:r>
        <w:t>wiadomy odpowiedzialno</w:t>
      </w:r>
      <w:r>
        <w:t>ś</w:t>
      </w:r>
      <w:r>
        <w:t>ci karnej za z</w:t>
      </w:r>
      <w:r>
        <w:t>ł</w:t>
      </w:r>
      <w:r>
        <w:t>o</w:t>
      </w:r>
      <w:r>
        <w:t>ż</w:t>
      </w:r>
      <w:r>
        <w:t>enie fa</w:t>
      </w:r>
      <w:r>
        <w:t>ł</w:t>
      </w:r>
      <w:r>
        <w:t>szywego o</w:t>
      </w:r>
      <w:r>
        <w:t>ś</w:t>
      </w:r>
      <w:r>
        <w:t>wiadczenia</w:t>
      </w:r>
      <w:r>
        <w:t>”</w:t>
      </w:r>
      <w:r>
        <w:t>. Klauzula ta zast</w:t>
      </w:r>
      <w:r>
        <w:t>ę</w:t>
      </w:r>
      <w:r>
        <w:t xml:space="preserve">puje pouczenie organu </w:t>
      </w:r>
      <w:r>
        <w:lastRenderedPageBreak/>
        <w:t>o odpowiedzialno</w:t>
      </w:r>
      <w:r>
        <w:t>ś</w:t>
      </w:r>
      <w:r>
        <w:t>ci karnej za z</w:t>
      </w:r>
      <w:r>
        <w:t>ł</w:t>
      </w:r>
      <w:r>
        <w:t>o</w:t>
      </w:r>
      <w:r>
        <w:t>ż</w:t>
      </w:r>
      <w:r>
        <w:t>enie fa</w:t>
      </w:r>
      <w:r>
        <w:t>ł</w:t>
      </w:r>
      <w:r>
        <w:t>szywego o</w:t>
      </w:r>
      <w:r>
        <w:t>ś</w:t>
      </w:r>
      <w:r>
        <w:t>wiadczenia. Wzory o</w:t>
      </w:r>
      <w:r>
        <w:t>ś</w:t>
      </w:r>
      <w:r>
        <w:t>wiadcze</w:t>
      </w:r>
      <w:r>
        <w:t>ń</w:t>
      </w:r>
      <w:r>
        <w:t xml:space="preserve"> stanowi</w:t>
      </w:r>
      <w:r>
        <w:t>ą</w:t>
      </w:r>
      <w:r>
        <w:t xml:space="preserve"> za</w:t>
      </w:r>
      <w:r>
        <w:t>łą</w:t>
      </w:r>
      <w:r>
        <w:t>cznik nr 6 i nr 7 do standard</w:t>
      </w:r>
      <w:r>
        <w:t>ó</w:t>
      </w:r>
      <w:r>
        <w:t xml:space="preserve">w. </w:t>
      </w:r>
    </w:p>
    <w:p w14:paraId="451063D1" w14:textId="17D0B090" w:rsidR="009857CA" w:rsidRDefault="009857CA" w:rsidP="005D7F01">
      <w:pPr>
        <w:pStyle w:val="Akapitzlist"/>
        <w:numPr>
          <w:ilvl w:val="0"/>
          <w:numId w:val="20"/>
        </w:numPr>
        <w:spacing w:after="160"/>
        <w:contextualSpacing w:val="0"/>
        <w:jc w:val="both"/>
      </w:pPr>
      <w:r>
        <w:t>Wykonanie obowi</w:t>
      </w:r>
      <w:r>
        <w:t>ą</w:t>
      </w:r>
      <w:r>
        <w:t>zk</w:t>
      </w:r>
      <w:r>
        <w:t>ó</w:t>
      </w:r>
      <w:r>
        <w:t>w, o kt</w:t>
      </w:r>
      <w:r>
        <w:t>ó</w:t>
      </w:r>
      <w:r>
        <w:t>rych mowa w ust. 3</w:t>
      </w:r>
      <w:r>
        <w:t>–</w:t>
      </w:r>
      <w:r>
        <w:t>8, nie jest wymagane przed dopuszczeniem do dzia</w:t>
      </w:r>
      <w:r>
        <w:t>ł</w:t>
      </w:r>
      <w:r>
        <w:t>alno</w:t>
      </w:r>
      <w:r>
        <w:t>ś</w:t>
      </w:r>
      <w:r>
        <w:t>ci zwi</w:t>
      </w:r>
      <w:r>
        <w:t>ą</w:t>
      </w:r>
      <w:r>
        <w:t>zanej z wychowaniem, edukacj</w:t>
      </w:r>
      <w:r>
        <w:t>ą</w:t>
      </w:r>
      <w:r>
        <w:t xml:space="preserve">, wypoczynkiem, leczeniem, </w:t>
      </w:r>
      <w:r>
        <w:t>ś</w:t>
      </w:r>
      <w:r>
        <w:t>wiadczeniem porad psychologicznych, rozwojem duchowym, uprawianiem sportu lub realizacj</w:t>
      </w:r>
      <w:r>
        <w:t>ą</w:t>
      </w:r>
      <w:r>
        <w:t xml:space="preserve"> innych zainteresowa</w:t>
      </w:r>
      <w:r>
        <w:t>ń</w:t>
      </w:r>
      <w:r>
        <w:t xml:space="preserve"> przez ma</w:t>
      </w:r>
      <w:r>
        <w:t>ł</w:t>
      </w:r>
      <w:r>
        <w:t>oletnich, lub z</w:t>
      </w:r>
      <w:r w:rsidR="001653B6">
        <w:t> </w:t>
      </w:r>
      <w:r>
        <w:t>opiek</w:t>
      </w:r>
      <w:r>
        <w:t>ą</w:t>
      </w:r>
      <w:r>
        <w:t xml:space="preserve"> nad nimi, cz</w:t>
      </w:r>
      <w:r>
        <w:t>ł</w:t>
      </w:r>
      <w:r>
        <w:t>onka rodziny ma</w:t>
      </w:r>
      <w:r>
        <w:t>ł</w:t>
      </w:r>
      <w:r>
        <w:t>oletniego, lub osoby znanej osobi</w:t>
      </w:r>
      <w:r>
        <w:t>ś</w:t>
      </w:r>
      <w:r>
        <w:t>cie rodzicowi ma</w:t>
      </w:r>
      <w:r>
        <w:t>ł</w:t>
      </w:r>
      <w:r>
        <w:t>oletniego albo przedstawicielowi ustawowemu ma</w:t>
      </w:r>
      <w:r>
        <w:t>ł</w:t>
      </w:r>
      <w:r>
        <w:t>oletniego, gdy jest ona wykonywana w stosunku do ma</w:t>
      </w:r>
      <w:r>
        <w:t>ł</w:t>
      </w:r>
      <w:r>
        <w:t>oletniego dziecka, kt</w:t>
      </w:r>
      <w:r>
        <w:t>ó</w:t>
      </w:r>
      <w:r>
        <w:t>rego rodzic albo przedstawiciel ustawowy s</w:t>
      </w:r>
      <w:r>
        <w:t>ą</w:t>
      </w:r>
      <w:r>
        <w:t xml:space="preserve"> dopuszczaj</w:t>
      </w:r>
      <w:r>
        <w:t>ą</w:t>
      </w:r>
      <w:r>
        <w:t>cymi do dzia</w:t>
      </w:r>
      <w:r>
        <w:t>ł</w:t>
      </w:r>
      <w:r>
        <w:t>alno</w:t>
      </w:r>
      <w:r>
        <w:t>ś</w:t>
      </w:r>
      <w:r>
        <w:t>ci.</w:t>
      </w:r>
    </w:p>
    <w:p w14:paraId="20D22D42" w14:textId="125AC413" w:rsidR="009857CA" w:rsidRDefault="009857CA" w:rsidP="005D7F01">
      <w:pPr>
        <w:pStyle w:val="Akapitzlist"/>
        <w:numPr>
          <w:ilvl w:val="0"/>
          <w:numId w:val="20"/>
        </w:numPr>
        <w:spacing w:after="160"/>
        <w:contextualSpacing w:val="0"/>
        <w:jc w:val="both"/>
      </w:pPr>
      <w:r>
        <w:t>Wydruki, o</w:t>
      </w:r>
      <w:r>
        <w:t>ś</w:t>
      </w:r>
      <w:r>
        <w:t>wiadczenia, o kt</w:t>
      </w:r>
      <w:r>
        <w:t>ó</w:t>
      </w:r>
      <w:r>
        <w:t>rych mowa w ust. 2  do ust.  6 s</w:t>
      </w:r>
      <w:r>
        <w:t>ą</w:t>
      </w:r>
      <w:r>
        <w:t xml:space="preserve"> przechowywane w aktach osobowych pracownika etatowego PCPR i za ich gromadzenie odpowiada pracownik wyznaczony do prowadzenia kadr PCPR. </w:t>
      </w:r>
    </w:p>
    <w:p w14:paraId="1F10966A" w14:textId="1B7FDB23" w:rsidR="00540745" w:rsidRDefault="009857CA" w:rsidP="005D7F01">
      <w:pPr>
        <w:pStyle w:val="Akapitzlist"/>
        <w:numPr>
          <w:ilvl w:val="0"/>
          <w:numId w:val="20"/>
        </w:numPr>
        <w:spacing w:after="160"/>
        <w:contextualSpacing w:val="0"/>
        <w:jc w:val="both"/>
      </w:pPr>
      <w:r>
        <w:t>W przypadku os</w:t>
      </w:r>
      <w:r>
        <w:t>ó</w:t>
      </w:r>
      <w:r>
        <w:t>b zatrudnionych do pomocy w rodzinie zast</w:t>
      </w:r>
      <w:r>
        <w:t>ę</w:t>
      </w:r>
      <w:r>
        <w:t>pczej o</w:t>
      </w:r>
      <w:r>
        <w:t>ś</w:t>
      </w:r>
      <w:r>
        <w:t>wiadczenia gromadzone s</w:t>
      </w:r>
      <w:r>
        <w:t>ą</w:t>
      </w:r>
      <w:r>
        <w:t xml:space="preserve"> </w:t>
      </w:r>
      <w:r w:rsidR="00127281">
        <w:t>przez osob</w:t>
      </w:r>
      <w:r w:rsidR="00127281">
        <w:t>ę</w:t>
      </w:r>
      <w:r w:rsidR="00127281">
        <w:t xml:space="preserve"> sporz</w:t>
      </w:r>
      <w:r w:rsidR="00127281">
        <w:t>ą</w:t>
      </w:r>
      <w:r w:rsidR="00127281">
        <w:t>dzaj</w:t>
      </w:r>
      <w:r w:rsidR="00127281">
        <w:t>ą</w:t>
      </w:r>
      <w:r w:rsidR="00127281">
        <w:t>ca projekt umowy, a w przypadku rodzin zast</w:t>
      </w:r>
      <w:r w:rsidR="00127281">
        <w:t>ę</w:t>
      </w:r>
      <w:r w:rsidR="00127281">
        <w:t>pczych o</w:t>
      </w:r>
      <w:r w:rsidR="00127281">
        <w:t>ś</w:t>
      </w:r>
      <w:r w:rsidR="00127281">
        <w:t>wiadczenia gromadzi Z-ca Dyrektora, a zbiera od rodzin</w:t>
      </w:r>
      <w:r>
        <w:t xml:space="preserve"> w</w:t>
      </w:r>
      <w:r>
        <w:t>ł</w:t>
      </w:r>
      <w:r>
        <w:t>a</w:t>
      </w:r>
      <w:r>
        <w:t>ś</w:t>
      </w:r>
      <w:r>
        <w:t>ciwy d</w:t>
      </w:r>
      <w:r w:rsidR="00127281">
        <w:t>la</w:t>
      </w:r>
      <w:r>
        <w:t xml:space="preserve"> danej rodziny zast</w:t>
      </w:r>
      <w:r>
        <w:t>ę</w:t>
      </w:r>
      <w:r>
        <w:t xml:space="preserve">pczej </w:t>
      </w:r>
      <w:r w:rsidR="00127281">
        <w:t xml:space="preserve">pracownik. </w:t>
      </w:r>
      <w:r>
        <w:t xml:space="preserve"> </w:t>
      </w:r>
    </w:p>
    <w:p w14:paraId="4B897BA7" w14:textId="68F215AA" w:rsidR="009857CA" w:rsidRPr="00B30EF4" w:rsidRDefault="009857CA" w:rsidP="005D7F01">
      <w:pPr>
        <w:pStyle w:val="Nagwek1"/>
        <w:spacing w:after="160"/>
      </w:pPr>
      <w:bookmarkStart w:id="9" w:name="_Toc171504465"/>
      <w:r w:rsidRPr="00B30EF4">
        <w:rPr>
          <w:rFonts w:eastAsia="Calibri"/>
          <w:kern w:val="0"/>
        </w:rPr>
        <w:t>Rozdział VI</w:t>
      </w:r>
      <w:r>
        <w:rPr>
          <w:rFonts w:eastAsia="Calibri"/>
          <w:kern w:val="0"/>
        </w:rPr>
        <w:t>.</w:t>
      </w:r>
      <w:r w:rsidRPr="009857CA">
        <w:t xml:space="preserve"> </w:t>
      </w:r>
      <w:r w:rsidRPr="00B30EF4">
        <w:t>Informacje końcowe</w:t>
      </w:r>
      <w:bookmarkEnd w:id="9"/>
      <w:r w:rsidRPr="00B30EF4">
        <w:t xml:space="preserve"> </w:t>
      </w:r>
    </w:p>
    <w:p w14:paraId="3937B1AD" w14:textId="77777777" w:rsidR="009857CA" w:rsidRPr="00211F0F" w:rsidRDefault="009857CA" w:rsidP="005D7F01">
      <w:pPr>
        <w:jc w:val="center"/>
        <w:rPr>
          <w:rFonts w:eastAsia="Calibri" w:hAnsi="Calibri"/>
          <w:b/>
          <w:bCs/>
          <w:kern w:val="0"/>
        </w:rPr>
      </w:pPr>
      <w:r w:rsidRPr="00B30EF4">
        <w:rPr>
          <w:rFonts w:eastAsia="Calibri" w:hAnsi="Calibri"/>
          <w:b/>
          <w:bCs/>
          <w:kern w:val="0"/>
        </w:rPr>
        <w:t>§ 1</w:t>
      </w:r>
      <w:r>
        <w:rPr>
          <w:rFonts w:eastAsia="Calibri" w:hAnsi="Calibri"/>
          <w:b/>
          <w:bCs/>
          <w:kern w:val="0"/>
        </w:rPr>
        <w:t>0</w:t>
      </w:r>
    </w:p>
    <w:p w14:paraId="53AED11C" w14:textId="77777777" w:rsidR="009857CA" w:rsidRPr="00B30EF4" w:rsidRDefault="009857CA" w:rsidP="005D7F01">
      <w:pPr>
        <w:pStyle w:val="Akapitzlist"/>
        <w:numPr>
          <w:ilvl w:val="0"/>
          <w:numId w:val="24"/>
        </w:numPr>
        <w:autoSpaceDE/>
        <w:autoSpaceDN/>
        <w:adjustRightInd/>
        <w:spacing w:after="160"/>
        <w:contextualSpacing w:val="0"/>
        <w:jc w:val="both"/>
        <w:rPr>
          <w:rFonts w:hAnsi="Calibri"/>
        </w:rPr>
      </w:pPr>
      <w:r w:rsidRPr="00B30EF4">
        <w:rPr>
          <w:rFonts w:hAnsi="Calibri"/>
        </w:rPr>
        <w:t>Zastępca Dyrektora  raz na 2 lata przeprowadza ankietę monitorującą poziom realizacji Standardów, którą uzupełniają wszyscy pracownicy PCPR oraz zawodowe rodziny zastępcze i chętne pozostałe rodziny. Wzór ankiety stanowi Załącznik nr 8 do Standardów.</w:t>
      </w:r>
    </w:p>
    <w:p w14:paraId="7498EFB8" w14:textId="77777777" w:rsidR="009857CA" w:rsidRPr="00B30EF4" w:rsidRDefault="009857CA" w:rsidP="005D7F01">
      <w:pPr>
        <w:pStyle w:val="Akapitzlist"/>
        <w:numPr>
          <w:ilvl w:val="0"/>
          <w:numId w:val="24"/>
        </w:numPr>
        <w:autoSpaceDE/>
        <w:autoSpaceDN/>
        <w:adjustRightInd/>
        <w:spacing w:after="160"/>
        <w:contextualSpacing w:val="0"/>
        <w:jc w:val="both"/>
        <w:rPr>
          <w:rFonts w:hAnsi="Calibri"/>
        </w:rPr>
      </w:pPr>
      <w:r w:rsidRPr="00B30EF4">
        <w:rPr>
          <w:rFonts w:hAnsi="Calibri"/>
        </w:rPr>
        <w:t xml:space="preserve">Zastępca Dyrektora na podstawie zebranych ankiet sporządza raport z monitoringu, który następnie przekazuje Dyrektorowi PCPR. </w:t>
      </w:r>
    </w:p>
    <w:p w14:paraId="2A3149CD" w14:textId="77777777" w:rsidR="009857CA" w:rsidRDefault="009857CA" w:rsidP="005D7F01">
      <w:pPr>
        <w:pStyle w:val="Akapitzlist"/>
        <w:numPr>
          <w:ilvl w:val="0"/>
          <w:numId w:val="24"/>
        </w:numPr>
        <w:autoSpaceDE/>
        <w:autoSpaceDN/>
        <w:adjustRightInd/>
        <w:spacing w:after="160"/>
        <w:contextualSpacing w:val="0"/>
        <w:jc w:val="both"/>
        <w:rPr>
          <w:rFonts w:hAnsi="Calibri"/>
        </w:rPr>
      </w:pPr>
      <w:r w:rsidRPr="00B30EF4">
        <w:rPr>
          <w:rFonts w:hAnsi="Calibri"/>
        </w:rPr>
        <w:t>Dyrektor PCPR po zapoznaniu się z raportem podejmuje decyzję o wprowadzeniu lub nie zmian do Standardów, które po ewentualnej aktualizacji ogłaszane są w sposób ujęty w rozdziale I</w:t>
      </w:r>
    </w:p>
    <w:p w14:paraId="3FE8FCF0" w14:textId="2545EBC7" w:rsidR="009857CA" w:rsidRDefault="009857CA" w:rsidP="005D7F01">
      <w:pPr>
        <w:pStyle w:val="Akapitzlist"/>
        <w:numPr>
          <w:ilvl w:val="0"/>
          <w:numId w:val="24"/>
        </w:numPr>
        <w:autoSpaceDE/>
        <w:autoSpaceDN/>
        <w:adjustRightInd/>
        <w:spacing w:after="160"/>
        <w:contextualSpacing w:val="0"/>
        <w:jc w:val="both"/>
        <w:rPr>
          <w:rFonts w:hAnsi="Calibri"/>
        </w:rPr>
      </w:pPr>
      <w:r>
        <w:rPr>
          <w:rFonts w:hAnsi="Calibri"/>
        </w:rPr>
        <w:t xml:space="preserve">Wersja skrócona Standardów dla małoletnich stanowi </w:t>
      </w:r>
      <w:r w:rsidR="001653B6">
        <w:rPr>
          <w:rFonts w:hAnsi="Calibri"/>
        </w:rPr>
        <w:t>Z</w:t>
      </w:r>
      <w:r>
        <w:rPr>
          <w:rFonts w:hAnsi="Calibri"/>
        </w:rPr>
        <w:t>ałącznik nr 9.</w:t>
      </w:r>
    </w:p>
    <w:p w14:paraId="1DF2E8CB" w14:textId="4BCC0AAB" w:rsidR="009857CA" w:rsidRDefault="009857CA" w:rsidP="005D7F01">
      <w:pPr>
        <w:pStyle w:val="Nagwek2"/>
        <w:spacing w:after="160"/>
      </w:pPr>
      <w:bookmarkStart w:id="10" w:name="_Toc171504466"/>
      <w:r w:rsidRPr="00B30EF4">
        <w:t>WAŻNE NUMERY</w:t>
      </w:r>
      <w:bookmarkEnd w:id="10"/>
    </w:p>
    <w:p w14:paraId="0442513E" w14:textId="77777777" w:rsidR="009857CA" w:rsidRPr="00211F0F" w:rsidRDefault="009857CA" w:rsidP="005D7F01">
      <w:pPr>
        <w:jc w:val="center"/>
        <w:rPr>
          <w:rFonts w:eastAsia="Calibri" w:hAnsi="Calibri"/>
          <w:b/>
          <w:bCs/>
        </w:rPr>
      </w:pPr>
      <w:r w:rsidRPr="00211F0F">
        <w:rPr>
          <w:rFonts w:eastAsia="Calibri" w:hAnsi="Calibri"/>
          <w:b/>
          <w:bCs/>
        </w:rPr>
        <w:t xml:space="preserve">§ </w:t>
      </w:r>
      <w:r>
        <w:rPr>
          <w:rFonts w:eastAsia="Calibri" w:hAnsi="Calibri"/>
          <w:b/>
          <w:bCs/>
        </w:rPr>
        <w:t>11</w:t>
      </w:r>
    </w:p>
    <w:p w14:paraId="0AD96521" w14:textId="77777777" w:rsidR="009857CA" w:rsidRPr="00211F0F" w:rsidRDefault="009857CA" w:rsidP="005D7F01">
      <w:pPr>
        <w:pStyle w:val="Akapitzlist"/>
        <w:numPr>
          <w:ilvl w:val="0"/>
          <w:numId w:val="25"/>
        </w:numPr>
        <w:autoSpaceDE/>
        <w:autoSpaceDN/>
        <w:adjustRightInd/>
        <w:spacing w:after="160"/>
        <w:contextualSpacing w:val="0"/>
        <w:jc w:val="both"/>
        <w:rPr>
          <w:rFonts w:hAnsi="Calibri"/>
        </w:rPr>
      </w:pPr>
      <w:r w:rsidRPr="00B30EF4">
        <w:rPr>
          <w:rFonts w:hAnsi="Calibri"/>
        </w:rPr>
        <w:t xml:space="preserve">Jeśli jesteś osobą, która doświadcza przemocy lub jesteś świadkiem takich </w:t>
      </w:r>
      <w:proofErr w:type="spellStart"/>
      <w:r w:rsidRPr="00B30EF4">
        <w:rPr>
          <w:rFonts w:hAnsi="Calibri"/>
        </w:rPr>
        <w:t>zachowań</w:t>
      </w:r>
      <w:proofErr w:type="spellEnd"/>
      <w:r w:rsidRPr="00B30EF4">
        <w:rPr>
          <w:rFonts w:hAnsi="Calibri"/>
        </w:rPr>
        <w:t xml:space="preserve"> i nie wiesz, w jaki sposób zareagować lub nie jesteś pewien czy to, co widzisz, jest przestępstwem, możesz skontaktować się z osobami, które w sposób profesjonalny zajmują się problematyką przemocy:</w:t>
      </w:r>
    </w:p>
    <w:p w14:paraId="51094B00" w14:textId="77777777" w:rsidR="009857CA" w:rsidRPr="00B30EF4" w:rsidRDefault="009857CA" w:rsidP="005D7F01">
      <w:pPr>
        <w:numPr>
          <w:ilvl w:val="1"/>
          <w:numId w:val="25"/>
        </w:numPr>
        <w:spacing w:line="240" w:lineRule="auto"/>
        <w:jc w:val="both"/>
        <w:rPr>
          <w:rFonts w:hAnsi="Calibri"/>
        </w:rPr>
      </w:pPr>
      <w:r w:rsidRPr="00B30EF4">
        <w:rPr>
          <w:rStyle w:val="Pogrubienie"/>
          <w:rFonts w:hAnsi="Calibri"/>
        </w:rPr>
        <w:t>112</w:t>
      </w:r>
      <w:r w:rsidRPr="00B30EF4">
        <w:rPr>
          <w:rFonts w:hAnsi="Calibri"/>
        </w:rPr>
        <w:t> – ogólny numer alarmowy. Pracownik numeru przekieruje twoje zgłoszenie do odpowiednich służb ratunkowych – policji, straży pożarnej lub pogotowia ratunkowego,</w:t>
      </w:r>
    </w:p>
    <w:p w14:paraId="060DC47A" w14:textId="77777777" w:rsidR="005D7F01" w:rsidRDefault="009857CA" w:rsidP="002F3B5B">
      <w:pPr>
        <w:keepNext/>
        <w:numPr>
          <w:ilvl w:val="1"/>
          <w:numId w:val="25"/>
        </w:numPr>
        <w:spacing w:line="240" w:lineRule="auto"/>
        <w:ind w:left="1434" w:hanging="357"/>
        <w:jc w:val="both"/>
        <w:rPr>
          <w:rFonts w:hAnsi="Calibri"/>
        </w:rPr>
      </w:pPr>
      <w:r w:rsidRPr="00B30EF4">
        <w:rPr>
          <w:rStyle w:val="Pogrubienie"/>
          <w:rFonts w:hAnsi="Calibri"/>
        </w:rPr>
        <w:lastRenderedPageBreak/>
        <w:t>997</w:t>
      </w:r>
      <w:r w:rsidRPr="00B30EF4">
        <w:rPr>
          <w:rFonts w:hAnsi="Calibri"/>
        </w:rPr>
        <w:t> – numer alarmowy policji. Zadzwonisz do najbliższej jednostki.</w:t>
      </w:r>
      <w:r w:rsidR="005D7F01">
        <w:rPr>
          <w:rFonts w:hAnsi="Calibri"/>
        </w:rPr>
        <w:t xml:space="preserve"> </w:t>
      </w:r>
    </w:p>
    <w:p w14:paraId="48B30209" w14:textId="7072FAD6" w:rsidR="009857CA" w:rsidRPr="005D7F01" w:rsidRDefault="009857CA" w:rsidP="005D7F01">
      <w:pPr>
        <w:spacing w:line="240" w:lineRule="auto"/>
        <w:ind w:left="1440"/>
        <w:jc w:val="both"/>
        <w:rPr>
          <w:rFonts w:hAnsi="Calibri"/>
        </w:rPr>
      </w:pPr>
      <w:r w:rsidRPr="005D7F01">
        <w:rPr>
          <w:rFonts w:hAnsi="Calibri"/>
        </w:rPr>
        <w:t>Numery alarmowe </w:t>
      </w:r>
      <w:r w:rsidRPr="005D7F01">
        <w:rPr>
          <w:rStyle w:val="Pogrubienie"/>
          <w:rFonts w:hAnsi="Calibri"/>
        </w:rPr>
        <w:t>112</w:t>
      </w:r>
      <w:r w:rsidRPr="005D7F01">
        <w:rPr>
          <w:rFonts w:hAnsi="Calibri"/>
        </w:rPr>
        <w:t> i</w:t>
      </w:r>
      <w:r w:rsidRPr="005D7F01">
        <w:rPr>
          <w:rStyle w:val="Pogrubienie"/>
          <w:rFonts w:hAnsi="Calibri"/>
        </w:rPr>
        <w:t> 997</w:t>
      </w:r>
      <w:r w:rsidRPr="005D7F01">
        <w:rPr>
          <w:rFonts w:hAnsi="Calibri"/>
        </w:rPr>
        <w:t> są czynne całą dobę</w:t>
      </w:r>
    </w:p>
    <w:p w14:paraId="1661F4E7" w14:textId="77777777" w:rsidR="009857CA" w:rsidRPr="00211F0F" w:rsidRDefault="009857CA" w:rsidP="005D7F01">
      <w:pPr>
        <w:pStyle w:val="Akapitzlist"/>
        <w:numPr>
          <w:ilvl w:val="1"/>
          <w:numId w:val="25"/>
        </w:numPr>
        <w:autoSpaceDE/>
        <w:autoSpaceDN/>
        <w:adjustRightInd/>
        <w:spacing w:after="160"/>
        <w:contextualSpacing w:val="0"/>
        <w:jc w:val="both"/>
        <w:rPr>
          <w:rFonts w:hAnsi="Calibri"/>
        </w:rPr>
      </w:pPr>
      <w:r w:rsidRPr="00B30EF4">
        <w:rPr>
          <w:rFonts w:hAnsi="Calibri"/>
          <w:b/>
          <w:bCs/>
        </w:rPr>
        <w:t>800 120 002 </w:t>
      </w:r>
      <w:r w:rsidRPr="00B30EF4">
        <w:rPr>
          <w:rFonts w:hAnsi="Calibri"/>
        </w:rPr>
        <w:t xml:space="preserve">– Ogólnopolskie pogotowie dla ofiar przemocy w rodzinie </w:t>
      </w:r>
    </w:p>
    <w:p w14:paraId="46FD0F65" w14:textId="77777777" w:rsidR="009857CA" w:rsidRPr="00211F0F" w:rsidRDefault="009857CA" w:rsidP="005D7F01">
      <w:pPr>
        <w:pStyle w:val="Akapitzlist"/>
        <w:autoSpaceDE/>
        <w:autoSpaceDN/>
        <w:adjustRightInd/>
        <w:spacing w:after="160"/>
        <w:ind w:left="1440"/>
        <w:contextualSpacing w:val="0"/>
        <w:jc w:val="both"/>
        <w:rPr>
          <w:rFonts w:hAnsi="Calibri"/>
        </w:rPr>
      </w:pPr>
      <w:r w:rsidRPr="00211F0F">
        <w:rPr>
          <w:rFonts w:hAnsi="Calibri"/>
        </w:rPr>
        <w:t>Podejrzenie stosowania przemocy można także zgłosić w Ośrodku Pomocy Społecznej właściwym dla miejsca zamieszkania.</w:t>
      </w:r>
    </w:p>
    <w:p w14:paraId="7544687C" w14:textId="246EC8D9" w:rsidR="009857CA" w:rsidRPr="005D7F01" w:rsidRDefault="009857CA" w:rsidP="005D7F01">
      <w:pPr>
        <w:pStyle w:val="Akapitzlist"/>
        <w:numPr>
          <w:ilvl w:val="0"/>
          <w:numId w:val="25"/>
        </w:numPr>
        <w:tabs>
          <w:tab w:val="num" w:pos="0"/>
        </w:tabs>
        <w:spacing w:after="160"/>
        <w:contextualSpacing w:val="0"/>
        <w:jc w:val="both"/>
        <w:rPr>
          <w:rFonts w:hAnsi="Calibri"/>
        </w:rPr>
      </w:pPr>
      <w:r w:rsidRPr="005D7F01">
        <w:rPr>
          <w:rFonts w:hAnsi="Calibri"/>
        </w:rPr>
        <w:t>Wykaz ośrodków pomocy społecznej, jednostek sytemu przeciwdziałania przemocy w</w:t>
      </w:r>
      <w:r w:rsidR="00317A41">
        <w:rPr>
          <w:rFonts w:hAnsi="Calibri"/>
        </w:rPr>
        <w:t> </w:t>
      </w:r>
      <w:r w:rsidRPr="005D7F01">
        <w:rPr>
          <w:rFonts w:hAnsi="Calibri"/>
        </w:rPr>
        <w:t xml:space="preserve">rodzinie na terenie województwa śląskiego </w:t>
      </w:r>
    </w:p>
    <w:p w14:paraId="5C69523C" w14:textId="5D4844C9" w:rsidR="009857CA" w:rsidRPr="005D7F01" w:rsidRDefault="005D7F01" w:rsidP="005D7F01">
      <w:pPr>
        <w:tabs>
          <w:tab w:val="num" w:pos="0"/>
        </w:tabs>
        <w:jc w:val="both"/>
        <w:rPr>
          <w:rFonts w:hAnsi="Calibri"/>
        </w:rPr>
      </w:pPr>
      <w:hyperlink r:id="rId8" w:history="1">
        <w:r w:rsidRPr="00A635D3">
          <w:rPr>
            <w:rStyle w:val="Hipercze"/>
            <w:rFonts w:hAnsi="Calibri"/>
          </w:rPr>
          <w:t>https://www.katowice.uw.gov.pl/wydzial/wydzial-rodziny-i-polityki-spolecznej/wykazy-i-rejestry</w:t>
        </w:r>
      </w:hyperlink>
    </w:p>
    <w:p w14:paraId="2EB83633" w14:textId="3E36A9D3" w:rsidR="009857CA" w:rsidRPr="005D7F01" w:rsidRDefault="009857CA" w:rsidP="005D7F01">
      <w:pPr>
        <w:pStyle w:val="Akapitzlist"/>
        <w:numPr>
          <w:ilvl w:val="0"/>
          <w:numId w:val="25"/>
        </w:numPr>
        <w:autoSpaceDE/>
        <w:autoSpaceDN/>
        <w:adjustRightInd/>
        <w:spacing w:after="160"/>
        <w:contextualSpacing w:val="0"/>
        <w:jc w:val="both"/>
        <w:rPr>
          <w:rFonts w:hAnsi="Calibri"/>
        </w:rPr>
      </w:pPr>
      <w:r w:rsidRPr="00211F0F">
        <w:rPr>
          <w:rFonts w:hAnsi="Calibri"/>
        </w:rPr>
        <w:t>W sytuacji, kiedy niepokojące wydarzenia dotyczą dziecka, jest zagrożone jego zdrowie lub życie albo widoczne są oznaki zaniedbania, można powiadomić o tym Sąd Rejonowy w Cieszynie Wydział III Rodzinny  i Nieletnich ul.</w:t>
      </w:r>
      <w:r w:rsidR="005D7F01">
        <w:rPr>
          <w:rFonts w:hAnsi="Calibri"/>
        </w:rPr>
        <w:t> </w:t>
      </w:r>
      <w:r w:rsidRPr="00211F0F">
        <w:rPr>
          <w:rFonts w:hAnsi="Calibri"/>
        </w:rPr>
        <w:t>Garn</w:t>
      </w:r>
      <w:r w:rsidR="005D7F01">
        <w:rPr>
          <w:rFonts w:hAnsi="Calibri"/>
        </w:rPr>
        <w:t>c</w:t>
      </w:r>
      <w:r w:rsidRPr="00211F0F">
        <w:rPr>
          <w:rFonts w:hAnsi="Calibri"/>
        </w:rPr>
        <w:t>arska 8 tel. 33 479 46 11</w:t>
      </w:r>
      <w:r>
        <w:rPr>
          <w:rFonts w:hAnsi="Calibri"/>
        </w:rPr>
        <w:t>.</w:t>
      </w:r>
    </w:p>
    <w:sectPr w:rsidR="009857CA" w:rsidRPr="005D7F01" w:rsidSect="00D84E26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0BCF4" w14:textId="77777777" w:rsidR="00AB0587" w:rsidRDefault="00AB0587" w:rsidP="00520804">
      <w:pPr>
        <w:spacing w:after="0" w:line="240" w:lineRule="auto"/>
      </w:pPr>
      <w:r>
        <w:separator/>
      </w:r>
    </w:p>
  </w:endnote>
  <w:endnote w:type="continuationSeparator" w:id="0">
    <w:p w14:paraId="6FA2A735" w14:textId="77777777" w:rsidR="00AB0587" w:rsidRDefault="00AB0587" w:rsidP="00520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8990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3A38EE" w14:textId="2276CF04" w:rsidR="001653B6" w:rsidRDefault="001653B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C1CEF" w14:textId="77777777" w:rsidR="00AB0587" w:rsidRDefault="00AB0587" w:rsidP="00520804">
      <w:pPr>
        <w:spacing w:after="0" w:line="240" w:lineRule="auto"/>
      </w:pPr>
      <w:r>
        <w:separator/>
      </w:r>
    </w:p>
  </w:footnote>
  <w:footnote w:type="continuationSeparator" w:id="0">
    <w:p w14:paraId="79B7DDDC" w14:textId="77777777" w:rsidR="00AB0587" w:rsidRDefault="00AB0587" w:rsidP="00520804">
      <w:pPr>
        <w:spacing w:after="0" w:line="240" w:lineRule="auto"/>
      </w:pPr>
      <w:r>
        <w:continuationSeparator/>
      </w:r>
    </w:p>
  </w:footnote>
  <w:footnote w:id="1">
    <w:p w14:paraId="15852885" w14:textId="77777777" w:rsidR="00520804" w:rsidRDefault="00520804" w:rsidP="005208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b/>
          <w:bCs/>
        </w:rPr>
        <w:t xml:space="preserve">Art. 304 </w:t>
      </w:r>
      <w:r w:rsidRPr="00A618FE">
        <w:rPr>
          <w:b/>
          <w:bCs/>
        </w:rPr>
        <w:t>§</w:t>
      </w:r>
      <w:r w:rsidRPr="00A618FE">
        <w:rPr>
          <w:b/>
          <w:bCs/>
        </w:rPr>
        <w:t xml:space="preserve"> 2. KPK.</w:t>
      </w:r>
      <w:r>
        <w:t xml:space="preserve"> </w:t>
      </w:r>
      <w:r>
        <w:rPr>
          <w:b/>
          <w:bCs/>
        </w:rPr>
        <w:t>[Zawiadomienie o przest</w:t>
      </w:r>
      <w:r>
        <w:rPr>
          <w:b/>
          <w:bCs/>
        </w:rPr>
        <w:t>ę</w:t>
      </w:r>
      <w:r>
        <w:rPr>
          <w:b/>
          <w:bCs/>
        </w:rPr>
        <w:t xml:space="preserve">pstwie] </w:t>
      </w:r>
      <w:r>
        <w:t>Instytucje pa</w:t>
      </w:r>
      <w:r>
        <w:t>ń</w:t>
      </w:r>
      <w:r>
        <w:t>stwowe i samorz</w:t>
      </w:r>
      <w:r>
        <w:t>ą</w:t>
      </w:r>
      <w:r>
        <w:t>dowe, kt</w:t>
      </w:r>
      <w:r>
        <w:t>ó</w:t>
      </w:r>
      <w:r>
        <w:t>re w zwi</w:t>
      </w:r>
      <w:r>
        <w:t>ą</w:t>
      </w:r>
      <w:r>
        <w:t>zku ze sw</w:t>
      </w:r>
      <w:r>
        <w:t>ą</w:t>
      </w:r>
      <w:r>
        <w:t xml:space="preserve"> dzia</w:t>
      </w:r>
      <w:r>
        <w:t>ł</w:t>
      </w:r>
      <w:r>
        <w:t>alno</w:t>
      </w:r>
      <w:r>
        <w:t>ś</w:t>
      </w:r>
      <w:r>
        <w:t>ci</w:t>
      </w:r>
      <w:r>
        <w:t>ą</w:t>
      </w:r>
      <w:r>
        <w:t xml:space="preserve"> dowiedzia</w:t>
      </w:r>
      <w:r>
        <w:t>ł</w:t>
      </w:r>
      <w:r>
        <w:t>y si</w:t>
      </w:r>
      <w:r>
        <w:t>ę</w:t>
      </w:r>
      <w:r>
        <w:t xml:space="preserve"> o pope</w:t>
      </w:r>
      <w:r>
        <w:t>ł</w:t>
      </w:r>
      <w:r>
        <w:t>nieniu przest</w:t>
      </w:r>
      <w:r>
        <w:t>ę</w:t>
      </w:r>
      <w:r>
        <w:t xml:space="preserve">pstwa </w:t>
      </w:r>
      <w:r>
        <w:t>ś</w:t>
      </w:r>
      <w:r>
        <w:t>ciganego z urz</w:t>
      </w:r>
      <w:r>
        <w:t>ę</w:t>
      </w:r>
      <w:r>
        <w:t>du, s</w:t>
      </w:r>
      <w:r>
        <w:t>ą</w:t>
      </w:r>
      <w:r>
        <w:t xml:space="preserve"> obowi</w:t>
      </w:r>
      <w:r>
        <w:t>ą</w:t>
      </w:r>
      <w:r>
        <w:t>zane niezw</w:t>
      </w:r>
      <w:r>
        <w:t>ł</w:t>
      </w:r>
      <w:r>
        <w:t>ocznie zawiadomi</w:t>
      </w:r>
      <w:r>
        <w:t>ć</w:t>
      </w:r>
      <w:r>
        <w:t xml:space="preserve"> o tym prokuratora lub Policj</w:t>
      </w:r>
      <w:r>
        <w:t>ę</w:t>
      </w:r>
      <w:r>
        <w:t xml:space="preserve"> oraz przedsi</w:t>
      </w:r>
      <w:r>
        <w:t>ę</w:t>
      </w:r>
      <w:r>
        <w:t>wzi</w:t>
      </w:r>
      <w:r>
        <w:t>ąć</w:t>
      </w:r>
      <w:r>
        <w:t xml:space="preserve"> niezb</w:t>
      </w:r>
      <w:r>
        <w:t>ę</w:t>
      </w:r>
      <w:r>
        <w:t>dne czynno</w:t>
      </w:r>
      <w:r>
        <w:t>ś</w:t>
      </w:r>
      <w:r>
        <w:t>ci do czasu przybycia organu powo</w:t>
      </w:r>
      <w:r>
        <w:t>ł</w:t>
      </w:r>
      <w:r>
        <w:t xml:space="preserve">anego do </w:t>
      </w:r>
      <w:r>
        <w:t>ś</w:t>
      </w:r>
      <w:r>
        <w:t>cigania przest</w:t>
      </w:r>
      <w:r>
        <w:t>ę</w:t>
      </w:r>
      <w:r>
        <w:t>pstw lub do czasu wydania przez ten organ stosownego zarz</w:t>
      </w:r>
      <w:r>
        <w:t>ą</w:t>
      </w:r>
      <w:r>
        <w:t>dzenia, aby nie dopu</w:t>
      </w:r>
      <w:r>
        <w:t>ś</w:t>
      </w:r>
      <w:r>
        <w:t>ci</w:t>
      </w:r>
      <w:r>
        <w:t>ć</w:t>
      </w:r>
      <w:r>
        <w:t xml:space="preserve"> do zatarcia </w:t>
      </w:r>
      <w:r>
        <w:t>ś</w:t>
      </w:r>
      <w:r>
        <w:t>lad</w:t>
      </w:r>
      <w:r>
        <w:t>ó</w:t>
      </w:r>
      <w:r>
        <w:t>w i dowod</w:t>
      </w:r>
      <w:r>
        <w:t>ó</w:t>
      </w:r>
      <w:r>
        <w:t>w przest</w:t>
      </w:r>
      <w:r>
        <w:t>ę</w:t>
      </w:r>
      <w:r>
        <w:t>pstwa.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22F3"/>
    <w:multiLevelType w:val="hybridMultilevel"/>
    <w:tmpl w:val="F6BC3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A265B"/>
    <w:multiLevelType w:val="multilevel"/>
    <w:tmpl w:val="C3A2A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DA521CF"/>
    <w:multiLevelType w:val="multilevel"/>
    <w:tmpl w:val="C3A2A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33D3E20"/>
    <w:multiLevelType w:val="hybridMultilevel"/>
    <w:tmpl w:val="D396DD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E5F20"/>
    <w:multiLevelType w:val="multilevel"/>
    <w:tmpl w:val="9016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66A14AA"/>
    <w:multiLevelType w:val="hybridMultilevel"/>
    <w:tmpl w:val="D396DDFA"/>
    <w:lvl w:ilvl="0" w:tplc="09D6BC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A6FB1"/>
    <w:multiLevelType w:val="multilevel"/>
    <w:tmpl w:val="C3A2A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8CA26FC"/>
    <w:multiLevelType w:val="multilevel"/>
    <w:tmpl w:val="C3A2A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B942F85"/>
    <w:multiLevelType w:val="multilevel"/>
    <w:tmpl w:val="C3A2A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E0E2E40"/>
    <w:multiLevelType w:val="hybridMultilevel"/>
    <w:tmpl w:val="79FE8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75C00"/>
    <w:multiLevelType w:val="hybridMultilevel"/>
    <w:tmpl w:val="C4908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527E7"/>
    <w:multiLevelType w:val="multilevel"/>
    <w:tmpl w:val="C3A2A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6E75DE"/>
    <w:multiLevelType w:val="hybridMultilevel"/>
    <w:tmpl w:val="09CAF076"/>
    <w:lvl w:ilvl="0" w:tplc="8ED4E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74824"/>
    <w:multiLevelType w:val="multilevel"/>
    <w:tmpl w:val="F1A6327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B003B4A"/>
    <w:multiLevelType w:val="multilevel"/>
    <w:tmpl w:val="C3A2A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4095B47"/>
    <w:multiLevelType w:val="multilevel"/>
    <w:tmpl w:val="719268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46B10F4"/>
    <w:multiLevelType w:val="multilevel"/>
    <w:tmpl w:val="C3A2A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9760770"/>
    <w:multiLevelType w:val="hybridMultilevel"/>
    <w:tmpl w:val="22D0F0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FD3AB7"/>
    <w:multiLevelType w:val="multilevel"/>
    <w:tmpl w:val="8B08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67134B"/>
    <w:multiLevelType w:val="hybridMultilevel"/>
    <w:tmpl w:val="FAF64F9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8416C1A"/>
    <w:multiLevelType w:val="multilevel"/>
    <w:tmpl w:val="C3A2A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60E340F8"/>
    <w:multiLevelType w:val="multilevel"/>
    <w:tmpl w:val="C3A2A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9134E16"/>
    <w:multiLevelType w:val="hybridMultilevel"/>
    <w:tmpl w:val="E08AB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D748E"/>
    <w:multiLevelType w:val="multilevel"/>
    <w:tmpl w:val="C3A2A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0B943A7"/>
    <w:multiLevelType w:val="multilevel"/>
    <w:tmpl w:val="F1A6327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65F6DBB"/>
    <w:multiLevelType w:val="hybridMultilevel"/>
    <w:tmpl w:val="B7FCF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076F6"/>
    <w:multiLevelType w:val="multilevel"/>
    <w:tmpl w:val="E27098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935504701">
    <w:abstractNumId w:val="22"/>
  </w:num>
  <w:num w:numId="2" w16cid:durableId="1255211768">
    <w:abstractNumId w:val="26"/>
  </w:num>
  <w:num w:numId="3" w16cid:durableId="1001545443">
    <w:abstractNumId w:val="12"/>
  </w:num>
  <w:num w:numId="4" w16cid:durableId="1184170594">
    <w:abstractNumId w:val="13"/>
  </w:num>
  <w:num w:numId="5" w16cid:durableId="1954240977">
    <w:abstractNumId w:val="24"/>
  </w:num>
  <w:num w:numId="6" w16cid:durableId="1456289429">
    <w:abstractNumId w:val="14"/>
  </w:num>
  <w:num w:numId="7" w16cid:durableId="1380393936">
    <w:abstractNumId w:val="8"/>
  </w:num>
  <w:num w:numId="8" w16cid:durableId="1660961536">
    <w:abstractNumId w:val="5"/>
  </w:num>
  <w:num w:numId="9" w16cid:durableId="2072802248">
    <w:abstractNumId w:val="9"/>
  </w:num>
  <w:num w:numId="10" w16cid:durableId="1793476625">
    <w:abstractNumId w:val="25"/>
  </w:num>
  <w:num w:numId="11" w16cid:durableId="699553704">
    <w:abstractNumId w:val="4"/>
  </w:num>
  <w:num w:numId="12" w16cid:durableId="917056322">
    <w:abstractNumId w:val="11"/>
  </w:num>
  <w:num w:numId="13" w16cid:durableId="4872144">
    <w:abstractNumId w:val="6"/>
  </w:num>
  <w:num w:numId="14" w16cid:durableId="1047726683">
    <w:abstractNumId w:val="0"/>
  </w:num>
  <w:num w:numId="15" w16cid:durableId="1195574942">
    <w:abstractNumId w:val="19"/>
  </w:num>
  <w:num w:numId="16" w16cid:durableId="252671599">
    <w:abstractNumId w:val="15"/>
  </w:num>
  <w:num w:numId="17" w16cid:durableId="621957010">
    <w:abstractNumId w:val="23"/>
  </w:num>
  <w:num w:numId="18" w16cid:durableId="589854383">
    <w:abstractNumId w:val="3"/>
  </w:num>
  <w:num w:numId="19" w16cid:durableId="134955059">
    <w:abstractNumId w:val="7"/>
  </w:num>
  <w:num w:numId="20" w16cid:durableId="1300643939">
    <w:abstractNumId w:val="21"/>
  </w:num>
  <w:num w:numId="21" w16cid:durableId="21174031">
    <w:abstractNumId w:val="17"/>
  </w:num>
  <w:num w:numId="22" w16cid:durableId="1655913010">
    <w:abstractNumId w:val="18"/>
  </w:num>
  <w:num w:numId="23" w16cid:durableId="636838532">
    <w:abstractNumId w:val="10"/>
  </w:num>
  <w:num w:numId="24" w16cid:durableId="848985245">
    <w:abstractNumId w:val="20"/>
  </w:num>
  <w:num w:numId="25" w16cid:durableId="979578092">
    <w:abstractNumId w:val="2"/>
  </w:num>
  <w:num w:numId="26" w16cid:durableId="1591818868">
    <w:abstractNumId w:val="16"/>
  </w:num>
  <w:num w:numId="27" w16cid:durableId="1491940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884"/>
    <w:rsid w:val="00127281"/>
    <w:rsid w:val="00132DA8"/>
    <w:rsid w:val="00154469"/>
    <w:rsid w:val="001653B6"/>
    <w:rsid w:val="0018447F"/>
    <w:rsid w:val="00190B24"/>
    <w:rsid w:val="00246C4A"/>
    <w:rsid w:val="002A3E58"/>
    <w:rsid w:val="002F3B5B"/>
    <w:rsid w:val="0031721C"/>
    <w:rsid w:val="00317A41"/>
    <w:rsid w:val="00394155"/>
    <w:rsid w:val="003A6686"/>
    <w:rsid w:val="003D559D"/>
    <w:rsid w:val="003D770C"/>
    <w:rsid w:val="004105F8"/>
    <w:rsid w:val="00423B79"/>
    <w:rsid w:val="004538B5"/>
    <w:rsid w:val="004C3E58"/>
    <w:rsid w:val="004D1884"/>
    <w:rsid w:val="00520804"/>
    <w:rsid w:val="00540745"/>
    <w:rsid w:val="005D7F01"/>
    <w:rsid w:val="00641690"/>
    <w:rsid w:val="00692D49"/>
    <w:rsid w:val="006F24F2"/>
    <w:rsid w:val="00746242"/>
    <w:rsid w:val="00800208"/>
    <w:rsid w:val="00827D27"/>
    <w:rsid w:val="008A190F"/>
    <w:rsid w:val="008D2BA6"/>
    <w:rsid w:val="008E3C1B"/>
    <w:rsid w:val="00955C13"/>
    <w:rsid w:val="009857CA"/>
    <w:rsid w:val="00987143"/>
    <w:rsid w:val="009B5748"/>
    <w:rsid w:val="00AB0587"/>
    <w:rsid w:val="00AF0AF9"/>
    <w:rsid w:val="00B37449"/>
    <w:rsid w:val="00B41149"/>
    <w:rsid w:val="00BF65A5"/>
    <w:rsid w:val="00C14A7C"/>
    <w:rsid w:val="00C46D1A"/>
    <w:rsid w:val="00C8527D"/>
    <w:rsid w:val="00CC26A4"/>
    <w:rsid w:val="00CD41D2"/>
    <w:rsid w:val="00CE3E73"/>
    <w:rsid w:val="00D24ADA"/>
    <w:rsid w:val="00D72C2C"/>
    <w:rsid w:val="00D84E26"/>
    <w:rsid w:val="00D919B2"/>
    <w:rsid w:val="00D91D68"/>
    <w:rsid w:val="00F225C6"/>
    <w:rsid w:val="00F97D02"/>
    <w:rsid w:val="00FB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1527A"/>
  <w15:chartTrackingRefBased/>
  <w15:docId w15:val="{79A55A05-2BAC-459F-86CE-88419E2A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6D1A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19B2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0804"/>
    <w:pPr>
      <w:keepNext/>
      <w:keepLines/>
      <w:spacing w:before="160" w:after="12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0745"/>
    <w:pPr>
      <w:keepNext/>
      <w:keepLines/>
      <w:suppressAutoHyphens/>
      <w:autoSpaceDE w:val="0"/>
      <w:autoSpaceDN w:val="0"/>
      <w:adjustRightInd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1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D84E26"/>
    <w:pPr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D84E26"/>
    <w:rPr>
      <w:rFonts w:eastAsiaTheme="minorEastAsia"/>
      <w:kern w:val="0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D919B2"/>
    <w:rPr>
      <w:rFonts w:eastAsiaTheme="majorEastAsia" w:cstheme="majorBidi"/>
      <w:b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46D1A"/>
    <w:pPr>
      <w:outlineLvl w:val="9"/>
    </w:pPr>
    <w:rPr>
      <w:kern w:val="0"/>
      <w:lang w:eastAsia="pl-PL"/>
      <w14:ligatures w14:val="none"/>
    </w:rPr>
  </w:style>
  <w:style w:type="paragraph" w:styleId="Akapitzlist">
    <w:name w:val="List Paragraph"/>
    <w:basedOn w:val="Normalny"/>
    <w:uiPriority w:val="1"/>
    <w:qFormat/>
    <w:rsid w:val="00C46D1A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Calibri" w:eastAsia="Times New Roman" w:hAnsi="Liberation Serif" w:cs="Calibri"/>
      <w:kern w:val="0"/>
      <w:szCs w:val="24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540745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40745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540745"/>
    <w:rPr>
      <w:rFonts w:asciiTheme="majorHAnsi" w:eastAsiaTheme="majorEastAsia" w:hAnsiTheme="majorHAnsi" w:cstheme="majorBidi"/>
      <w:color w:val="1F3763" w:themeColor="accent1" w:themeShade="7F"/>
      <w:kern w:val="1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54074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40745"/>
    <w:rPr>
      <w:rFonts w:ascii="Tahoma" w:eastAsia="Tahoma" w:hAnsi="Tahoma" w:cs="Tahoma"/>
      <w:kern w:val="0"/>
      <w:sz w:val="20"/>
      <w:szCs w:val="2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520804"/>
    <w:rPr>
      <w:rFonts w:eastAsiaTheme="majorEastAsia" w:cstheme="majorBidi"/>
      <w:b/>
      <w:sz w:val="28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540745"/>
    <w:pPr>
      <w:spacing w:after="100"/>
      <w:ind w:left="24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0804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Liberation Serif" w:cs="Calibri"/>
      <w:kern w:val="1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0804"/>
    <w:rPr>
      <w:rFonts w:ascii="Calibri" w:eastAsia="Times New Roman" w:hAnsi="Liberation Serif" w:cs="Calibri"/>
      <w:kern w:val="1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080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9857C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7F0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65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3B6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165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3B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towice.uw.gov.pl/wydzial/wydzial-rodziny-i-polityki-spolecznej/wykazy-i-rejest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A6BAC569584283BEC61935FEABC9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8B00C9-EFC4-404A-90AA-D1F16847AA9C}"/>
      </w:docPartPr>
      <w:docPartBody>
        <w:p w:rsidR="00A479C6" w:rsidRDefault="00FD6AA5" w:rsidP="00FD6AA5">
          <w:pPr>
            <w:pStyle w:val="FDA6BAC569584283BEC61935FEABC992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AA5"/>
    <w:rsid w:val="00116431"/>
    <w:rsid w:val="00246C4A"/>
    <w:rsid w:val="002A3E58"/>
    <w:rsid w:val="00394155"/>
    <w:rsid w:val="003A6686"/>
    <w:rsid w:val="003D559D"/>
    <w:rsid w:val="004105F8"/>
    <w:rsid w:val="00641690"/>
    <w:rsid w:val="00692D49"/>
    <w:rsid w:val="008D2BA6"/>
    <w:rsid w:val="00955C13"/>
    <w:rsid w:val="00987143"/>
    <w:rsid w:val="00A479C6"/>
    <w:rsid w:val="00AF0AF9"/>
    <w:rsid w:val="00B246C4"/>
    <w:rsid w:val="00B41149"/>
    <w:rsid w:val="00F45BD7"/>
    <w:rsid w:val="00F97D02"/>
    <w:rsid w:val="00FB42D7"/>
    <w:rsid w:val="00FD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DA6BAC569584283BEC61935FEABC992">
    <w:name w:val="FDA6BAC569584283BEC61935FEABC992"/>
    <w:rsid w:val="00FD6A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8F9D6-55AB-487F-86CB-62978A052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13</Pages>
  <Words>4069</Words>
  <Characters>24418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Standardy ochrony małoletnich w Powiatowym Centrum Pomocy Rodzinie w Cieszynie</vt:lpstr>
    </vt:vector>
  </TitlesOfParts>
  <Company/>
  <LinksUpToDate>false</LinksUpToDate>
  <CharactersWithSpaces>28431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Standardy ochrony małoletnich w Powiatowym Centrum Pomocy Rodzinie w Cieszynie</dc:title>
  <dc:subject/>
  <dc:creator>Natalia Pawlowska</dc:creator>
  <cp:keywords/>
  <dc:description/>
  <cp:lastModifiedBy>Barbara Kunc</cp:lastModifiedBy>
  <cp:revision>7</cp:revision>
  <cp:lastPrinted>2026-08-11T09:43:00Z</cp:lastPrinted>
  <dcterms:created xsi:type="dcterms:W3CDTF">2024-09-13T08:09:00Z</dcterms:created>
  <dcterms:modified xsi:type="dcterms:W3CDTF">2026-08-11T09:49:00Z</dcterms:modified>
</cp:coreProperties>
</file>