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A9CC2" w14:textId="422EB412" w:rsidR="00424FF9" w:rsidRPr="00061BDA" w:rsidRDefault="007D3180" w:rsidP="00061BDA">
      <w:pPr>
        <w:spacing w:after="240"/>
        <w:jc w:val="right"/>
        <w:rPr>
          <w:rFonts w:eastAsia="Calibri" w:hAnsi="Calibri"/>
        </w:rPr>
      </w:pPr>
      <w:bookmarkStart w:id="0" w:name="_Hlk154922148"/>
      <w:r w:rsidRPr="00061BDA">
        <w:rPr>
          <w:rFonts w:eastAsia="Calibri" w:hAnsi="Calibri"/>
        </w:rPr>
        <w:t xml:space="preserve">Załącznik nr </w:t>
      </w:r>
      <w:r w:rsidR="00424FF9" w:rsidRPr="00061BDA">
        <w:rPr>
          <w:rFonts w:eastAsia="Calibri" w:hAnsi="Calibri"/>
        </w:rPr>
        <w:t>2</w:t>
      </w:r>
      <w:r w:rsidR="00061BDA">
        <w:rPr>
          <w:rFonts w:eastAsia="Calibri" w:hAnsi="Calibri"/>
        </w:rPr>
        <w:br/>
      </w:r>
      <w:r w:rsidR="00424FF9" w:rsidRPr="00061BDA">
        <w:rPr>
          <w:rFonts w:hAnsi="Calibri"/>
        </w:rPr>
        <w:t xml:space="preserve">do </w:t>
      </w:r>
      <w:r w:rsidR="00424FF9" w:rsidRPr="00061BDA">
        <w:rPr>
          <w:rFonts w:eastAsia="Calibri" w:hAnsi="Calibri"/>
        </w:rPr>
        <w:t>Standardów ochrony małoletnich w PCPR w Cieszynie</w:t>
      </w:r>
    </w:p>
    <w:p w14:paraId="08019A68" w14:textId="667513CB" w:rsidR="00B92456" w:rsidRPr="00677F33" w:rsidRDefault="00B92456" w:rsidP="00061BDA">
      <w:pPr>
        <w:pStyle w:val="Tytu"/>
        <w:spacing w:after="240"/>
        <w:jc w:val="center"/>
        <w:rPr>
          <w:rFonts w:ascii="Calibri" w:hAnsi="Calibri" w:cs="Calibri"/>
          <w:b/>
          <w:bCs/>
          <w:sz w:val="36"/>
          <w:szCs w:val="36"/>
        </w:rPr>
      </w:pPr>
      <w:r w:rsidRPr="00677F33">
        <w:rPr>
          <w:rFonts w:ascii="Calibri" w:hAnsi="Calibri" w:cs="Calibri"/>
          <w:b/>
          <w:bCs/>
          <w:sz w:val="36"/>
          <w:szCs w:val="36"/>
        </w:rPr>
        <w:t>Niektóre niepokojące objawy mogące wskazywać na stosowanie przemocy wobec dziecka</w:t>
      </w:r>
    </w:p>
    <w:p w14:paraId="408D4DEA" w14:textId="2F992D13" w:rsidR="00B92456" w:rsidRPr="00061BDA" w:rsidRDefault="00B92456" w:rsidP="00061BDA">
      <w:pPr>
        <w:spacing w:after="240"/>
        <w:jc w:val="both"/>
        <w:rPr>
          <w:rFonts w:hAnsi="Calibri"/>
        </w:rPr>
      </w:pPr>
      <w:r w:rsidRPr="00061BDA">
        <w:rPr>
          <w:rFonts w:hAnsi="Calibri"/>
          <w:i/>
          <w:iCs/>
        </w:rPr>
        <w:t>„Brak oznak i objawów stosowania przemocy nie oznacza, że dziecko nie doświadcza krzywdzenia. W niektórych przypadkach przemoc nie pozostawia widocznego śladu. Obecność niektórych oznak i symptomów nie musi być dowodem na to, że doszło do przemocy wobec dziecka. Należy je traktować jako podstawę do rozważenia, czy dziecko nie jest krzywdzone. Jednocześnie istnieją objawy, które w wysokim stopniu uprawdopodobniają, że powstały w</w:t>
      </w:r>
      <w:r w:rsidR="00061BDA">
        <w:rPr>
          <w:rFonts w:hAnsi="Calibri"/>
          <w:i/>
          <w:iCs/>
        </w:rPr>
        <w:t> </w:t>
      </w:r>
      <w:r w:rsidRPr="00061BDA">
        <w:rPr>
          <w:rFonts w:hAnsi="Calibri"/>
          <w:i/>
          <w:iCs/>
        </w:rPr>
        <w:t>wyniku stosowania przemocy”</w:t>
      </w:r>
      <w:r w:rsidRPr="00061BDA">
        <w:rPr>
          <w:rFonts w:hAnsi="Calibri"/>
        </w:rPr>
        <w:t xml:space="preserve"> (cyt. Standardy ochrony dzieci w jednostkach medycznych – autor Fundacja Dajemy Dzieciom Siłę)  </w:t>
      </w:r>
    </w:p>
    <w:p w14:paraId="07F2E473" w14:textId="77777777" w:rsidR="00B92456" w:rsidRPr="00061BDA" w:rsidRDefault="00B92456" w:rsidP="00061BDA">
      <w:pPr>
        <w:rPr>
          <w:rFonts w:hAnsi="Calibri"/>
          <w:b/>
          <w:bCs/>
        </w:rPr>
      </w:pPr>
      <w:r w:rsidRPr="00061BDA">
        <w:rPr>
          <w:rFonts w:hAnsi="Calibri"/>
          <w:b/>
          <w:bCs/>
        </w:rPr>
        <w:t>Niepokojące objawy to m.in.:</w:t>
      </w:r>
    </w:p>
    <w:p w14:paraId="0C32CC79" w14:textId="135408BF" w:rsidR="00B92456" w:rsidRPr="00061BDA" w:rsidRDefault="00B92456" w:rsidP="00061BDA">
      <w:pPr>
        <w:pStyle w:val="Akapitzlist"/>
        <w:numPr>
          <w:ilvl w:val="0"/>
          <w:numId w:val="22"/>
        </w:numPr>
        <w:spacing w:after="240"/>
        <w:rPr>
          <w:rFonts w:hAnsi="Calibri"/>
        </w:rPr>
      </w:pPr>
      <w:r w:rsidRPr="00061BDA">
        <w:rPr>
          <w:rFonts w:hAnsi="Calibri"/>
        </w:rPr>
        <w:t xml:space="preserve">Widoczne obrażenia ciała dziecka; w tym rany, liczne siniaki, oparzenia </w:t>
      </w:r>
      <w:r w:rsidR="00061BDA">
        <w:rPr>
          <w:rFonts w:hAnsi="Calibri"/>
        </w:rPr>
        <w:t>itp.</w:t>
      </w:r>
    </w:p>
    <w:p w14:paraId="13DAF662" w14:textId="77777777" w:rsidR="00B92456" w:rsidRPr="00061BDA" w:rsidRDefault="00B92456" w:rsidP="00061BDA">
      <w:pPr>
        <w:pStyle w:val="Akapitzlist"/>
        <w:numPr>
          <w:ilvl w:val="0"/>
          <w:numId w:val="22"/>
        </w:numPr>
        <w:spacing w:after="240"/>
        <w:rPr>
          <w:rFonts w:hAnsi="Calibri"/>
        </w:rPr>
      </w:pPr>
      <w:r w:rsidRPr="00061BDA">
        <w:rPr>
          <w:rFonts w:hAnsi="Calibri"/>
        </w:rPr>
        <w:t>Niewiarygodne wyjaśniania obrażeń przez dziecko lub opiekuna/rodzica;</w:t>
      </w:r>
    </w:p>
    <w:p w14:paraId="522AB876" w14:textId="77777777" w:rsidR="00B92456" w:rsidRPr="00061BDA" w:rsidRDefault="00B92456" w:rsidP="00061BDA">
      <w:pPr>
        <w:pStyle w:val="Akapitzlist"/>
        <w:numPr>
          <w:ilvl w:val="0"/>
          <w:numId w:val="22"/>
        </w:numPr>
        <w:spacing w:after="240"/>
        <w:rPr>
          <w:rFonts w:hAnsi="Calibri"/>
        </w:rPr>
      </w:pPr>
      <w:r w:rsidRPr="00061BDA">
        <w:rPr>
          <w:rFonts w:hAnsi="Calibri"/>
        </w:rPr>
        <w:t>Dziecko jest brudne, ma brudne ubrania, nieprzyjemnie pachnie;</w:t>
      </w:r>
    </w:p>
    <w:p w14:paraId="4BF35CCF" w14:textId="77777777" w:rsidR="00B92456" w:rsidRPr="00061BDA" w:rsidRDefault="00B92456" w:rsidP="00061BDA">
      <w:pPr>
        <w:pStyle w:val="Akapitzlist"/>
        <w:numPr>
          <w:ilvl w:val="0"/>
          <w:numId w:val="22"/>
        </w:numPr>
        <w:spacing w:after="240"/>
        <w:rPr>
          <w:rFonts w:hAnsi="Calibri"/>
        </w:rPr>
      </w:pPr>
      <w:r w:rsidRPr="00061BDA">
        <w:rPr>
          <w:rFonts w:hAnsi="Calibri"/>
        </w:rPr>
        <w:t>Dziecko ma wyraźne pogorszenie wyników w nauce, często jest nieobecne w szkole lub przedszkolu;</w:t>
      </w:r>
    </w:p>
    <w:p w14:paraId="523C5826" w14:textId="77777777" w:rsidR="00B92456" w:rsidRPr="00061BDA" w:rsidRDefault="00B92456" w:rsidP="00061BDA">
      <w:pPr>
        <w:pStyle w:val="Akapitzlist"/>
        <w:numPr>
          <w:ilvl w:val="0"/>
          <w:numId w:val="22"/>
        </w:numPr>
        <w:spacing w:after="240"/>
        <w:rPr>
          <w:rFonts w:hAnsi="Calibri"/>
        </w:rPr>
      </w:pPr>
      <w:r w:rsidRPr="00061BDA">
        <w:rPr>
          <w:rFonts w:hAnsi="Calibri"/>
        </w:rPr>
        <w:t>Dziecko nie otrzymuje regularnych posiłków, jest głodne, kradnie posiłki;</w:t>
      </w:r>
    </w:p>
    <w:p w14:paraId="700E99AC" w14:textId="77777777" w:rsidR="00B92456" w:rsidRPr="00061BDA" w:rsidRDefault="00B92456" w:rsidP="00061BDA">
      <w:pPr>
        <w:pStyle w:val="Akapitzlist"/>
        <w:numPr>
          <w:ilvl w:val="0"/>
          <w:numId w:val="22"/>
        </w:numPr>
        <w:spacing w:after="240"/>
        <w:rPr>
          <w:rFonts w:hAnsi="Calibri"/>
        </w:rPr>
      </w:pPr>
      <w:r w:rsidRPr="00061BDA">
        <w:rPr>
          <w:rFonts w:hAnsi="Calibri"/>
        </w:rPr>
        <w:t>Dziecko nie otrzymuje odpowiedniej opieki medycznej (wizyty u lekarza, leki itp.) lub pielęgnacyjnej; Niewytłumaczalna zwłoka opiekunów w zgłoszeniu się do lekarza;</w:t>
      </w:r>
    </w:p>
    <w:p w14:paraId="7B2A3C97" w14:textId="77777777" w:rsidR="00B92456" w:rsidRPr="00061BDA" w:rsidRDefault="00B92456" w:rsidP="00061BDA">
      <w:pPr>
        <w:pStyle w:val="Akapitzlist"/>
        <w:numPr>
          <w:ilvl w:val="0"/>
          <w:numId w:val="22"/>
        </w:numPr>
        <w:spacing w:after="240"/>
        <w:rPr>
          <w:rFonts w:hAnsi="Calibri"/>
        </w:rPr>
      </w:pPr>
      <w:r w:rsidRPr="00061BDA">
        <w:rPr>
          <w:rFonts w:hAnsi="Calibri"/>
        </w:rPr>
        <w:t>Dziecko przebywa poza domem w późnych  godzinach lub rodzic/opiekun nie interesuje się gdzie przebywa jego dziecko;</w:t>
      </w:r>
    </w:p>
    <w:p w14:paraId="1E635648" w14:textId="77777777" w:rsidR="00B92456" w:rsidRPr="00061BDA" w:rsidRDefault="00B92456" w:rsidP="00061BDA">
      <w:pPr>
        <w:pStyle w:val="Akapitzlist"/>
        <w:numPr>
          <w:ilvl w:val="0"/>
          <w:numId w:val="22"/>
        </w:numPr>
        <w:spacing w:after="240"/>
        <w:rPr>
          <w:rFonts w:hAnsi="Calibri"/>
        </w:rPr>
      </w:pPr>
      <w:r w:rsidRPr="00061BDA">
        <w:rPr>
          <w:rFonts w:hAnsi="Calibri"/>
        </w:rPr>
        <w:t>Wyraźna zmiana w zachowaniu dziecka, którą trudno wyjaśnić stanem zdrowia czy okolicznościami;</w:t>
      </w:r>
    </w:p>
    <w:p w14:paraId="63F1D182" w14:textId="77777777" w:rsidR="00B92456" w:rsidRPr="00061BDA" w:rsidRDefault="00B92456" w:rsidP="00061BDA">
      <w:pPr>
        <w:pStyle w:val="Akapitzlist"/>
        <w:numPr>
          <w:ilvl w:val="0"/>
          <w:numId w:val="22"/>
        </w:numPr>
        <w:spacing w:after="240"/>
        <w:rPr>
          <w:rFonts w:hAnsi="Calibri"/>
        </w:rPr>
      </w:pPr>
      <w:r w:rsidRPr="00061BDA">
        <w:rPr>
          <w:rFonts w:hAnsi="Calibri"/>
        </w:rPr>
        <w:t>Dziecko jest wychudzone, osłabione;</w:t>
      </w:r>
    </w:p>
    <w:p w14:paraId="4EFF61C2" w14:textId="77777777" w:rsidR="00B92456" w:rsidRPr="00061BDA" w:rsidRDefault="00B92456" w:rsidP="00061BDA">
      <w:pPr>
        <w:pStyle w:val="Akapitzlist"/>
        <w:numPr>
          <w:ilvl w:val="0"/>
          <w:numId w:val="22"/>
        </w:numPr>
        <w:spacing w:after="240"/>
        <w:rPr>
          <w:rFonts w:hAnsi="Calibri"/>
        </w:rPr>
      </w:pPr>
      <w:r w:rsidRPr="00061BDA">
        <w:rPr>
          <w:rFonts w:hAnsi="Calibri"/>
        </w:rPr>
        <w:t>Ubiór dziecka jest nieadekwatny do pory roku lub pogody lub nieadekwatne do pogody zakrywanie ciała przez dziecko;</w:t>
      </w:r>
    </w:p>
    <w:p w14:paraId="36564125" w14:textId="77777777" w:rsidR="00B92456" w:rsidRPr="00061BDA" w:rsidRDefault="00B92456" w:rsidP="00061BDA">
      <w:pPr>
        <w:pStyle w:val="Akapitzlist"/>
        <w:numPr>
          <w:ilvl w:val="0"/>
          <w:numId w:val="22"/>
        </w:numPr>
        <w:spacing w:after="240"/>
        <w:rPr>
          <w:rFonts w:hAnsi="Calibri"/>
        </w:rPr>
      </w:pPr>
      <w:r w:rsidRPr="00061BDA">
        <w:rPr>
          <w:rFonts w:hAnsi="Calibri"/>
        </w:rPr>
        <w:t>Niechęć dziecka do rozbierania się, przebierania;</w:t>
      </w:r>
    </w:p>
    <w:p w14:paraId="260DF0F9" w14:textId="77777777" w:rsidR="00B92456" w:rsidRPr="00061BDA" w:rsidRDefault="00B92456" w:rsidP="00061BDA">
      <w:pPr>
        <w:pStyle w:val="Akapitzlist"/>
        <w:numPr>
          <w:ilvl w:val="0"/>
          <w:numId w:val="22"/>
        </w:numPr>
        <w:spacing w:after="240"/>
        <w:rPr>
          <w:rFonts w:hAnsi="Calibri"/>
        </w:rPr>
      </w:pPr>
      <w:r w:rsidRPr="00061BDA">
        <w:rPr>
          <w:rFonts w:hAnsi="Calibri"/>
        </w:rPr>
        <w:t>Dziecko boi się rodzica/ opiekuna, boi się powrotu do domu lub boi się kontaktu, odwiedzin danej osoby;</w:t>
      </w:r>
    </w:p>
    <w:p w14:paraId="7FE253B3" w14:textId="77777777" w:rsidR="00B92456" w:rsidRPr="00061BDA" w:rsidRDefault="00B92456" w:rsidP="00061BDA">
      <w:pPr>
        <w:pStyle w:val="Akapitzlist"/>
        <w:numPr>
          <w:ilvl w:val="0"/>
          <w:numId w:val="22"/>
        </w:numPr>
        <w:spacing w:after="240"/>
        <w:rPr>
          <w:rFonts w:hAnsi="Calibri"/>
        </w:rPr>
      </w:pPr>
      <w:r w:rsidRPr="00061BDA">
        <w:rPr>
          <w:rFonts w:hAnsi="Calibri"/>
        </w:rPr>
        <w:t>Dziecko gwałtownie uchyla się przed dotykiem innej osoby;</w:t>
      </w:r>
    </w:p>
    <w:p w14:paraId="28B1F2AA" w14:textId="77777777" w:rsidR="00B92456" w:rsidRPr="00061BDA" w:rsidRDefault="00B92456" w:rsidP="00061BDA">
      <w:pPr>
        <w:pStyle w:val="Akapitzlist"/>
        <w:numPr>
          <w:ilvl w:val="0"/>
          <w:numId w:val="22"/>
        </w:numPr>
        <w:spacing w:after="240"/>
        <w:rPr>
          <w:rFonts w:hAnsi="Calibri"/>
        </w:rPr>
      </w:pPr>
      <w:r w:rsidRPr="00061BDA">
        <w:rPr>
          <w:rFonts w:hAnsi="Calibri"/>
        </w:rPr>
        <w:t>Dolegliwości psychosomatyczne – np. bóle głowy, brzucha, nudności;</w:t>
      </w:r>
    </w:p>
    <w:p w14:paraId="4DB72851" w14:textId="77777777" w:rsidR="00B92456" w:rsidRPr="00061BDA" w:rsidRDefault="00B92456" w:rsidP="00061BDA">
      <w:pPr>
        <w:pStyle w:val="Akapitzlist"/>
        <w:numPr>
          <w:ilvl w:val="0"/>
          <w:numId w:val="22"/>
        </w:numPr>
        <w:spacing w:after="240"/>
        <w:rPr>
          <w:rFonts w:hAnsi="Calibri"/>
        </w:rPr>
      </w:pPr>
      <w:r w:rsidRPr="00061BDA">
        <w:rPr>
          <w:rFonts w:hAnsi="Calibri"/>
        </w:rPr>
        <w:t>Dziecko ma wyraźne inne zachowanie w obecności rodzica/opiekuna niż w obecności innych osób;</w:t>
      </w:r>
    </w:p>
    <w:p w14:paraId="06928CFC" w14:textId="77777777" w:rsidR="00B92456" w:rsidRPr="00061BDA" w:rsidRDefault="00B92456" w:rsidP="00061BDA">
      <w:pPr>
        <w:pStyle w:val="Akapitzlist"/>
        <w:numPr>
          <w:ilvl w:val="0"/>
          <w:numId w:val="22"/>
        </w:numPr>
        <w:spacing w:after="240"/>
        <w:rPr>
          <w:rFonts w:hAnsi="Calibri"/>
        </w:rPr>
      </w:pPr>
      <w:r w:rsidRPr="00061BDA">
        <w:rPr>
          <w:rFonts w:hAnsi="Calibri"/>
        </w:rPr>
        <w:t>Moczenie, moczenie nocne, zanieczyszczanie kałem;</w:t>
      </w:r>
    </w:p>
    <w:p w14:paraId="3F37660E" w14:textId="77777777" w:rsidR="00B92456" w:rsidRPr="00061BDA" w:rsidRDefault="00B92456" w:rsidP="00061BDA">
      <w:pPr>
        <w:pStyle w:val="Akapitzlist"/>
        <w:numPr>
          <w:ilvl w:val="0"/>
          <w:numId w:val="22"/>
        </w:numPr>
        <w:spacing w:after="240"/>
        <w:rPr>
          <w:rFonts w:hAnsi="Calibri"/>
        </w:rPr>
      </w:pPr>
      <w:r w:rsidRPr="00061BDA">
        <w:rPr>
          <w:rFonts w:hAnsi="Calibri"/>
        </w:rPr>
        <w:t>Dziecko boi się ciemności/ zamkniętych pomieszczeń;</w:t>
      </w:r>
    </w:p>
    <w:p w14:paraId="4B52FE01" w14:textId="77777777" w:rsidR="00B92456" w:rsidRPr="00061BDA" w:rsidRDefault="00B92456" w:rsidP="00061BDA">
      <w:pPr>
        <w:pStyle w:val="Akapitzlist"/>
        <w:numPr>
          <w:ilvl w:val="0"/>
          <w:numId w:val="22"/>
        </w:numPr>
        <w:spacing w:after="240"/>
        <w:rPr>
          <w:rFonts w:hAnsi="Calibri"/>
        </w:rPr>
      </w:pPr>
      <w:r w:rsidRPr="00061BDA">
        <w:rPr>
          <w:rFonts w:hAnsi="Calibri"/>
        </w:rPr>
        <w:t>Problemy ze snem, koszmary, lęk przed zasypianiem;</w:t>
      </w:r>
    </w:p>
    <w:p w14:paraId="49E73AD0" w14:textId="77777777" w:rsidR="00B92456" w:rsidRPr="00061BDA" w:rsidRDefault="00B92456" w:rsidP="00061BDA">
      <w:pPr>
        <w:pStyle w:val="Akapitzlist"/>
        <w:numPr>
          <w:ilvl w:val="0"/>
          <w:numId w:val="22"/>
        </w:numPr>
        <w:spacing w:after="240"/>
        <w:rPr>
          <w:rFonts w:hAnsi="Calibri"/>
        </w:rPr>
      </w:pPr>
      <w:r w:rsidRPr="00061BDA">
        <w:rPr>
          <w:rFonts w:hAnsi="Calibri"/>
        </w:rPr>
        <w:t>Nieadekwatne do wieku zainteresowanie seksem;</w:t>
      </w:r>
    </w:p>
    <w:p w14:paraId="46C81E38" w14:textId="77777777" w:rsidR="00B92456" w:rsidRPr="00061BDA" w:rsidRDefault="00B92456" w:rsidP="00061BDA">
      <w:pPr>
        <w:pStyle w:val="Akapitzlist"/>
        <w:numPr>
          <w:ilvl w:val="0"/>
          <w:numId w:val="22"/>
        </w:numPr>
        <w:spacing w:after="240"/>
        <w:rPr>
          <w:rFonts w:hAnsi="Calibri"/>
        </w:rPr>
      </w:pPr>
      <w:r w:rsidRPr="00061BDA">
        <w:rPr>
          <w:rFonts w:hAnsi="Calibri"/>
        </w:rPr>
        <w:t>Otarcia, bolesność w okolicach narządów płciowych czy odbytu;</w:t>
      </w:r>
    </w:p>
    <w:p w14:paraId="063C3053" w14:textId="77777777" w:rsidR="00B92456" w:rsidRPr="00061BDA" w:rsidRDefault="00B92456" w:rsidP="00061BDA">
      <w:pPr>
        <w:pStyle w:val="Akapitzlist"/>
        <w:numPr>
          <w:ilvl w:val="0"/>
          <w:numId w:val="22"/>
        </w:numPr>
        <w:spacing w:after="240"/>
        <w:rPr>
          <w:rFonts w:hAnsi="Calibri"/>
        </w:rPr>
      </w:pPr>
      <w:r w:rsidRPr="00061BDA">
        <w:rPr>
          <w:rFonts w:hAnsi="Calibri"/>
        </w:rPr>
        <w:t>Ucieczki z domu lub samookaleczania się czy nadużywanie substancji psychoaktywnych;</w:t>
      </w:r>
    </w:p>
    <w:p w14:paraId="4E169BCB" w14:textId="583EF723" w:rsidR="00B92456" w:rsidRPr="00061BDA" w:rsidRDefault="00B92456" w:rsidP="00061BDA">
      <w:pPr>
        <w:pStyle w:val="Akapitzlist"/>
        <w:numPr>
          <w:ilvl w:val="0"/>
          <w:numId w:val="22"/>
        </w:numPr>
        <w:spacing w:after="240"/>
        <w:rPr>
          <w:rFonts w:hAnsi="Calibri"/>
        </w:rPr>
      </w:pPr>
      <w:r w:rsidRPr="00061BDA">
        <w:rPr>
          <w:rFonts w:hAnsi="Calibri"/>
        </w:rPr>
        <w:t>Poniżanie dziecka, szturchanie itp, krzyczenie na dziecko</w:t>
      </w:r>
      <w:r w:rsidR="00677F33">
        <w:rPr>
          <w:rFonts w:hAnsi="Calibri"/>
        </w:rPr>
        <w:t>,</w:t>
      </w:r>
    </w:p>
    <w:p w14:paraId="5463AB10" w14:textId="0F8E92FA" w:rsidR="00B92456" w:rsidRPr="00061BDA" w:rsidRDefault="00B92456" w:rsidP="00061BDA">
      <w:pPr>
        <w:pStyle w:val="Akapitzlist"/>
        <w:numPr>
          <w:ilvl w:val="0"/>
          <w:numId w:val="22"/>
        </w:numPr>
        <w:spacing w:after="240"/>
        <w:rPr>
          <w:rFonts w:hAnsi="Calibri"/>
        </w:rPr>
      </w:pPr>
      <w:r w:rsidRPr="00061BDA">
        <w:rPr>
          <w:rFonts w:hAnsi="Calibri"/>
        </w:rPr>
        <w:t>Zaburzenia pamięci i koncentracji uwagi dziecka</w:t>
      </w:r>
      <w:r w:rsidR="00677F33">
        <w:rPr>
          <w:rFonts w:hAnsi="Calibri"/>
        </w:rPr>
        <w:t>,</w:t>
      </w:r>
    </w:p>
    <w:p w14:paraId="0EA6695F" w14:textId="75F693BC" w:rsidR="00B92456" w:rsidRPr="00061BDA" w:rsidRDefault="00B92456" w:rsidP="00061BDA">
      <w:pPr>
        <w:pStyle w:val="Akapitzlist"/>
        <w:numPr>
          <w:ilvl w:val="0"/>
          <w:numId w:val="22"/>
        </w:numPr>
        <w:spacing w:after="240"/>
        <w:rPr>
          <w:rFonts w:hAnsi="Calibri"/>
        </w:rPr>
      </w:pPr>
      <w:r w:rsidRPr="00061BDA">
        <w:rPr>
          <w:rFonts w:hAnsi="Calibri"/>
        </w:rPr>
        <w:t>Zachowania destrukcyjne lub autodestrukcyjne</w:t>
      </w:r>
      <w:r w:rsidR="00677F33">
        <w:rPr>
          <w:rFonts w:hAnsi="Calibri"/>
        </w:rPr>
        <w:t>,</w:t>
      </w:r>
    </w:p>
    <w:p w14:paraId="21250BD9" w14:textId="3F067656" w:rsidR="00B92456" w:rsidRPr="00061BDA" w:rsidRDefault="00B92456" w:rsidP="00061BDA">
      <w:pPr>
        <w:pStyle w:val="Akapitzlist"/>
        <w:numPr>
          <w:ilvl w:val="0"/>
          <w:numId w:val="22"/>
        </w:numPr>
        <w:spacing w:after="240"/>
        <w:rPr>
          <w:rFonts w:hAnsi="Calibri"/>
        </w:rPr>
      </w:pPr>
      <w:r w:rsidRPr="00061BDA">
        <w:rPr>
          <w:rFonts w:hAnsi="Calibri"/>
        </w:rPr>
        <w:t>Nadmierna agresywność lub nadmierna apatia, depresja i stany lękowe, tiki, zaburzenia mowy</w:t>
      </w:r>
      <w:r w:rsidR="00677F33">
        <w:rPr>
          <w:rFonts w:hAnsi="Calibri"/>
        </w:rPr>
        <w:t>,</w:t>
      </w:r>
    </w:p>
    <w:p w14:paraId="25444F5D" w14:textId="2568C2D0" w:rsidR="00B92456" w:rsidRPr="00061BDA" w:rsidRDefault="00B92456" w:rsidP="00061BDA">
      <w:pPr>
        <w:pStyle w:val="Akapitzlist"/>
        <w:numPr>
          <w:ilvl w:val="0"/>
          <w:numId w:val="22"/>
        </w:numPr>
        <w:spacing w:after="240"/>
        <w:rPr>
          <w:rFonts w:hAnsi="Calibri"/>
        </w:rPr>
      </w:pPr>
      <w:r w:rsidRPr="00061BDA">
        <w:rPr>
          <w:rFonts w:hAnsi="Calibri"/>
        </w:rPr>
        <w:t>Nadmierne podporządkowanie się poleceniom dorosłych</w:t>
      </w:r>
      <w:bookmarkEnd w:id="0"/>
      <w:r w:rsidR="00677F33">
        <w:rPr>
          <w:rFonts w:hAnsi="Calibri"/>
        </w:rPr>
        <w:t>.</w:t>
      </w:r>
    </w:p>
    <w:sectPr w:rsidR="00B92456" w:rsidRPr="00061BDA" w:rsidSect="00061BDA">
      <w:type w:val="continuous"/>
      <w:pgSz w:w="11910" w:h="16840"/>
      <w:pgMar w:top="568" w:right="1417" w:bottom="709" w:left="1417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201DD6" w14:textId="77777777" w:rsidR="00E519F8" w:rsidRDefault="00E519F8">
      <w:r>
        <w:separator/>
      </w:r>
    </w:p>
  </w:endnote>
  <w:endnote w:type="continuationSeparator" w:id="0">
    <w:p w14:paraId="336384E3" w14:textId="77777777" w:rsidR="00E519F8" w:rsidRDefault="00E51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E6AA8F" w14:textId="77777777" w:rsidR="00E519F8" w:rsidRDefault="00E519F8">
      <w:r w:rsidRPr="001B5081">
        <w:rPr>
          <w:rFonts w:ascii="Liberation Serif" w:cs="Times New Roman"/>
          <w:kern w:val="0"/>
          <w:lang w:eastAsia="pl-PL"/>
        </w:rPr>
        <w:separator/>
      </w:r>
    </w:p>
  </w:footnote>
  <w:footnote w:type="continuationSeparator" w:id="0">
    <w:p w14:paraId="5963F269" w14:textId="77777777" w:rsidR="00E519F8" w:rsidRDefault="00E51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022F3"/>
    <w:multiLevelType w:val="hybridMultilevel"/>
    <w:tmpl w:val="F6BC3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A0ADC"/>
    <w:multiLevelType w:val="hybridMultilevel"/>
    <w:tmpl w:val="E6C4A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92BA3"/>
    <w:multiLevelType w:val="hybridMultilevel"/>
    <w:tmpl w:val="60646A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D3E20"/>
    <w:multiLevelType w:val="hybridMultilevel"/>
    <w:tmpl w:val="D396DD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E5F20"/>
    <w:multiLevelType w:val="multilevel"/>
    <w:tmpl w:val="90160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166A14AA"/>
    <w:multiLevelType w:val="hybridMultilevel"/>
    <w:tmpl w:val="D396DDFA"/>
    <w:lvl w:ilvl="0" w:tplc="09D6BC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E2E40"/>
    <w:multiLevelType w:val="hybridMultilevel"/>
    <w:tmpl w:val="79FE8E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75C00"/>
    <w:multiLevelType w:val="hybridMultilevel"/>
    <w:tmpl w:val="C4908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6262F"/>
    <w:multiLevelType w:val="hybridMultilevel"/>
    <w:tmpl w:val="525C2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E75DE"/>
    <w:multiLevelType w:val="hybridMultilevel"/>
    <w:tmpl w:val="09CAF076"/>
    <w:lvl w:ilvl="0" w:tplc="8ED4E0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A2CE8"/>
    <w:multiLevelType w:val="hybridMultilevel"/>
    <w:tmpl w:val="1C6E159C"/>
    <w:lvl w:ilvl="0" w:tplc="B98003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82DE9"/>
    <w:multiLevelType w:val="hybridMultilevel"/>
    <w:tmpl w:val="D5163BB0"/>
    <w:lvl w:ilvl="0" w:tplc="2C82D88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trike w:val="0"/>
        <w:dstrike w:val="0"/>
        <w:color w:val="333399"/>
        <w:sz w:val="18"/>
        <w:szCs w:val="3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60770"/>
    <w:multiLevelType w:val="hybridMultilevel"/>
    <w:tmpl w:val="22D0F0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1B12BE"/>
    <w:multiLevelType w:val="hybridMultilevel"/>
    <w:tmpl w:val="5002D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D3AB7"/>
    <w:multiLevelType w:val="multilevel"/>
    <w:tmpl w:val="8B08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7134B"/>
    <w:multiLevelType w:val="hybridMultilevel"/>
    <w:tmpl w:val="FAF64F9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242998"/>
    <w:multiLevelType w:val="hybridMultilevel"/>
    <w:tmpl w:val="C422ED5E"/>
    <w:lvl w:ilvl="0" w:tplc="B764EC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783662"/>
    <w:multiLevelType w:val="hybridMultilevel"/>
    <w:tmpl w:val="0860CA54"/>
    <w:lvl w:ilvl="0" w:tplc="B2BC5D8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134E16"/>
    <w:multiLevelType w:val="hybridMultilevel"/>
    <w:tmpl w:val="E08AB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216CBE"/>
    <w:multiLevelType w:val="hybridMultilevel"/>
    <w:tmpl w:val="11F43934"/>
    <w:lvl w:ilvl="0" w:tplc="028ADF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5F6DBB"/>
    <w:multiLevelType w:val="hybridMultilevel"/>
    <w:tmpl w:val="B7FCF1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C076F6"/>
    <w:multiLevelType w:val="hybridMultilevel"/>
    <w:tmpl w:val="967A74E0"/>
    <w:lvl w:ilvl="0" w:tplc="1BD05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211768">
    <w:abstractNumId w:val="21"/>
  </w:num>
  <w:num w:numId="2" w16cid:durableId="1001545443">
    <w:abstractNumId w:val="9"/>
  </w:num>
  <w:num w:numId="3" w16cid:durableId="1660961536">
    <w:abstractNumId w:val="5"/>
  </w:num>
  <w:num w:numId="4" w16cid:durableId="589854383">
    <w:abstractNumId w:val="3"/>
  </w:num>
  <w:num w:numId="5" w16cid:durableId="7416522">
    <w:abstractNumId w:val="1"/>
  </w:num>
  <w:num w:numId="6" w16cid:durableId="377315702">
    <w:abstractNumId w:val="11"/>
  </w:num>
  <w:num w:numId="7" w16cid:durableId="1047726683">
    <w:abstractNumId w:val="0"/>
  </w:num>
  <w:num w:numId="8" w16cid:durableId="2072802248">
    <w:abstractNumId w:val="6"/>
  </w:num>
  <w:num w:numId="9" w16cid:durableId="1793476625">
    <w:abstractNumId w:val="20"/>
  </w:num>
  <w:num w:numId="10" w16cid:durableId="699553704">
    <w:abstractNumId w:val="4"/>
  </w:num>
  <w:num w:numId="11" w16cid:durableId="1792934647">
    <w:abstractNumId w:val="19"/>
  </w:num>
  <w:num w:numId="12" w16cid:durableId="1117875348">
    <w:abstractNumId w:val="8"/>
  </w:num>
  <w:num w:numId="13" w16cid:durableId="21174031">
    <w:abstractNumId w:val="12"/>
  </w:num>
  <w:num w:numId="14" w16cid:durableId="1935504701">
    <w:abstractNumId w:val="18"/>
  </w:num>
  <w:num w:numId="15" w16cid:durableId="127210998">
    <w:abstractNumId w:val="10"/>
  </w:num>
  <w:num w:numId="16" w16cid:durableId="1195574942">
    <w:abstractNumId w:val="15"/>
  </w:num>
  <w:num w:numId="17" w16cid:durableId="1655913010">
    <w:abstractNumId w:val="14"/>
  </w:num>
  <w:num w:numId="18" w16cid:durableId="636838532">
    <w:abstractNumId w:val="7"/>
  </w:num>
  <w:num w:numId="19" w16cid:durableId="1264799834">
    <w:abstractNumId w:val="13"/>
  </w:num>
  <w:num w:numId="20" w16cid:durableId="454909479">
    <w:abstractNumId w:val="17"/>
  </w:num>
  <w:num w:numId="21" w16cid:durableId="603457740">
    <w:abstractNumId w:val="2"/>
  </w:num>
  <w:num w:numId="22" w16cid:durableId="174927669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revisionView w:inkAnnotation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36"/>
    <w:rsid w:val="000059BF"/>
    <w:rsid w:val="00005FD0"/>
    <w:rsid w:val="000112CD"/>
    <w:rsid w:val="00034338"/>
    <w:rsid w:val="00036689"/>
    <w:rsid w:val="00045943"/>
    <w:rsid w:val="0004772F"/>
    <w:rsid w:val="00061BDA"/>
    <w:rsid w:val="00066582"/>
    <w:rsid w:val="000677E8"/>
    <w:rsid w:val="00071FAA"/>
    <w:rsid w:val="00072BEC"/>
    <w:rsid w:val="00075590"/>
    <w:rsid w:val="000830C7"/>
    <w:rsid w:val="000912DF"/>
    <w:rsid w:val="0009701D"/>
    <w:rsid w:val="000C36F6"/>
    <w:rsid w:val="000C62A1"/>
    <w:rsid w:val="000C6602"/>
    <w:rsid w:val="000D06E6"/>
    <w:rsid w:val="000D0F52"/>
    <w:rsid w:val="000D6EAF"/>
    <w:rsid w:val="000E3752"/>
    <w:rsid w:val="000E78AA"/>
    <w:rsid w:val="000E7DFD"/>
    <w:rsid w:val="000F1A07"/>
    <w:rsid w:val="000F6A44"/>
    <w:rsid w:val="00101B0D"/>
    <w:rsid w:val="0013092E"/>
    <w:rsid w:val="0013235A"/>
    <w:rsid w:val="00134606"/>
    <w:rsid w:val="001356F9"/>
    <w:rsid w:val="001365F1"/>
    <w:rsid w:val="001454DD"/>
    <w:rsid w:val="00151793"/>
    <w:rsid w:val="00185C20"/>
    <w:rsid w:val="0019129F"/>
    <w:rsid w:val="001A041A"/>
    <w:rsid w:val="001B112F"/>
    <w:rsid w:val="001B5081"/>
    <w:rsid w:val="001C4A21"/>
    <w:rsid w:val="001D47EB"/>
    <w:rsid w:val="001E018A"/>
    <w:rsid w:val="001E0507"/>
    <w:rsid w:val="001E1AA1"/>
    <w:rsid w:val="001E5FBD"/>
    <w:rsid w:val="00201893"/>
    <w:rsid w:val="00204C69"/>
    <w:rsid w:val="00211F0F"/>
    <w:rsid w:val="00215B8A"/>
    <w:rsid w:val="002177F6"/>
    <w:rsid w:val="00220DD1"/>
    <w:rsid w:val="00225EF9"/>
    <w:rsid w:val="00234803"/>
    <w:rsid w:val="002568AE"/>
    <w:rsid w:val="00256EE1"/>
    <w:rsid w:val="00265AD9"/>
    <w:rsid w:val="002714D0"/>
    <w:rsid w:val="00272635"/>
    <w:rsid w:val="00283460"/>
    <w:rsid w:val="002851C4"/>
    <w:rsid w:val="002968B4"/>
    <w:rsid w:val="002A62ED"/>
    <w:rsid w:val="002A6DD6"/>
    <w:rsid w:val="002B1B40"/>
    <w:rsid w:val="002B2C0A"/>
    <w:rsid w:val="002B79BF"/>
    <w:rsid w:val="002D1288"/>
    <w:rsid w:val="002D4573"/>
    <w:rsid w:val="002D490A"/>
    <w:rsid w:val="002E200C"/>
    <w:rsid w:val="00303F22"/>
    <w:rsid w:val="0030434F"/>
    <w:rsid w:val="00306EE9"/>
    <w:rsid w:val="003129D1"/>
    <w:rsid w:val="00314982"/>
    <w:rsid w:val="003217E6"/>
    <w:rsid w:val="0032541B"/>
    <w:rsid w:val="00325DB0"/>
    <w:rsid w:val="003300A2"/>
    <w:rsid w:val="0033118C"/>
    <w:rsid w:val="00337C77"/>
    <w:rsid w:val="00344D34"/>
    <w:rsid w:val="003475AD"/>
    <w:rsid w:val="00350414"/>
    <w:rsid w:val="003544EE"/>
    <w:rsid w:val="00364EAB"/>
    <w:rsid w:val="00367017"/>
    <w:rsid w:val="00384E82"/>
    <w:rsid w:val="003A6686"/>
    <w:rsid w:val="003B6858"/>
    <w:rsid w:val="003C22B8"/>
    <w:rsid w:val="003D03CE"/>
    <w:rsid w:val="003D6401"/>
    <w:rsid w:val="003E1801"/>
    <w:rsid w:val="003E5198"/>
    <w:rsid w:val="003E6706"/>
    <w:rsid w:val="003F40F5"/>
    <w:rsid w:val="004042A5"/>
    <w:rsid w:val="00410CBA"/>
    <w:rsid w:val="00424FF9"/>
    <w:rsid w:val="004260FD"/>
    <w:rsid w:val="00434348"/>
    <w:rsid w:val="0043796E"/>
    <w:rsid w:val="00450858"/>
    <w:rsid w:val="004618D5"/>
    <w:rsid w:val="004637CA"/>
    <w:rsid w:val="00467294"/>
    <w:rsid w:val="00485BB1"/>
    <w:rsid w:val="004A0CF9"/>
    <w:rsid w:val="004A34A6"/>
    <w:rsid w:val="004B34E3"/>
    <w:rsid w:val="004B35B9"/>
    <w:rsid w:val="004B4ED2"/>
    <w:rsid w:val="004D1C97"/>
    <w:rsid w:val="004F3F56"/>
    <w:rsid w:val="0051017C"/>
    <w:rsid w:val="0051027D"/>
    <w:rsid w:val="00510F78"/>
    <w:rsid w:val="00527F21"/>
    <w:rsid w:val="00536425"/>
    <w:rsid w:val="00547154"/>
    <w:rsid w:val="005472DE"/>
    <w:rsid w:val="005501CD"/>
    <w:rsid w:val="00566AFB"/>
    <w:rsid w:val="00572299"/>
    <w:rsid w:val="00593485"/>
    <w:rsid w:val="00596913"/>
    <w:rsid w:val="005A04CE"/>
    <w:rsid w:val="005A05FC"/>
    <w:rsid w:val="005A6115"/>
    <w:rsid w:val="005A7FF1"/>
    <w:rsid w:val="005B5AF5"/>
    <w:rsid w:val="005B75F7"/>
    <w:rsid w:val="005C0237"/>
    <w:rsid w:val="005C063E"/>
    <w:rsid w:val="005C0E48"/>
    <w:rsid w:val="005D6996"/>
    <w:rsid w:val="005F7F29"/>
    <w:rsid w:val="00602D95"/>
    <w:rsid w:val="006050C1"/>
    <w:rsid w:val="00614147"/>
    <w:rsid w:val="00615463"/>
    <w:rsid w:val="006238E1"/>
    <w:rsid w:val="00623C4D"/>
    <w:rsid w:val="00627AA7"/>
    <w:rsid w:val="00630FF3"/>
    <w:rsid w:val="00642831"/>
    <w:rsid w:val="00642E32"/>
    <w:rsid w:val="00643E8D"/>
    <w:rsid w:val="006478CC"/>
    <w:rsid w:val="00654E14"/>
    <w:rsid w:val="00656214"/>
    <w:rsid w:val="00661292"/>
    <w:rsid w:val="00662AF6"/>
    <w:rsid w:val="00666E91"/>
    <w:rsid w:val="00667149"/>
    <w:rsid w:val="00676D1B"/>
    <w:rsid w:val="00677F33"/>
    <w:rsid w:val="006953D6"/>
    <w:rsid w:val="00696B15"/>
    <w:rsid w:val="00696C24"/>
    <w:rsid w:val="006A114B"/>
    <w:rsid w:val="006B3440"/>
    <w:rsid w:val="006B3C64"/>
    <w:rsid w:val="006D5887"/>
    <w:rsid w:val="006E0B00"/>
    <w:rsid w:val="006E3502"/>
    <w:rsid w:val="006E606C"/>
    <w:rsid w:val="006E7CB5"/>
    <w:rsid w:val="00701AAB"/>
    <w:rsid w:val="00705A67"/>
    <w:rsid w:val="00705F27"/>
    <w:rsid w:val="007063AE"/>
    <w:rsid w:val="00717BD3"/>
    <w:rsid w:val="007243E0"/>
    <w:rsid w:val="0072653A"/>
    <w:rsid w:val="00733B1F"/>
    <w:rsid w:val="00735706"/>
    <w:rsid w:val="007418C0"/>
    <w:rsid w:val="00760AFA"/>
    <w:rsid w:val="0077172C"/>
    <w:rsid w:val="00774560"/>
    <w:rsid w:val="00774B20"/>
    <w:rsid w:val="00774B93"/>
    <w:rsid w:val="00774D99"/>
    <w:rsid w:val="007768EC"/>
    <w:rsid w:val="007811A4"/>
    <w:rsid w:val="00781D67"/>
    <w:rsid w:val="0078404A"/>
    <w:rsid w:val="0079409A"/>
    <w:rsid w:val="007A728D"/>
    <w:rsid w:val="007B3D24"/>
    <w:rsid w:val="007B73FA"/>
    <w:rsid w:val="007B7EA8"/>
    <w:rsid w:val="007D3180"/>
    <w:rsid w:val="007E3A1E"/>
    <w:rsid w:val="007F345E"/>
    <w:rsid w:val="00807F6D"/>
    <w:rsid w:val="00810DEE"/>
    <w:rsid w:val="008149AA"/>
    <w:rsid w:val="0082769A"/>
    <w:rsid w:val="0083186D"/>
    <w:rsid w:val="008325B1"/>
    <w:rsid w:val="0085397F"/>
    <w:rsid w:val="00864569"/>
    <w:rsid w:val="00866B5A"/>
    <w:rsid w:val="00874AB0"/>
    <w:rsid w:val="00875543"/>
    <w:rsid w:val="008777B5"/>
    <w:rsid w:val="00880B1B"/>
    <w:rsid w:val="00880C2A"/>
    <w:rsid w:val="00890FD3"/>
    <w:rsid w:val="008A3199"/>
    <w:rsid w:val="008A568B"/>
    <w:rsid w:val="008A6683"/>
    <w:rsid w:val="008F0606"/>
    <w:rsid w:val="008F14DF"/>
    <w:rsid w:val="008F33C8"/>
    <w:rsid w:val="009108A2"/>
    <w:rsid w:val="00914854"/>
    <w:rsid w:val="00926A4A"/>
    <w:rsid w:val="00934A6D"/>
    <w:rsid w:val="00945BD1"/>
    <w:rsid w:val="00951B6A"/>
    <w:rsid w:val="00955483"/>
    <w:rsid w:val="009569F4"/>
    <w:rsid w:val="00963F72"/>
    <w:rsid w:val="00966AD1"/>
    <w:rsid w:val="00967619"/>
    <w:rsid w:val="009678A9"/>
    <w:rsid w:val="009742CF"/>
    <w:rsid w:val="00976A15"/>
    <w:rsid w:val="009A20D2"/>
    <w:rsid w:val="009A549F"/>
    <w:rsid w:val="009A7D53"/>
    <w:rsid w:val="009B31F9"/>
    <w:rsid w:val="009B58E1"/>
    <w:rsid w:val="009D1056"/>
    <w:rsid w:val="009E106B"/>
    <w:rsid w:val="009F1B8D"/>
    <w:rsid w:val="009F4C81"/>
    <w:rsid w:val="00A22D27"/>
    <w:rsid w:val="00A3431E"/>
    <w:rsid w:val="00A34FC3"/>
    <w:rsid w:val="00A35D86"/>
    <w:rsid w:val="00A36ED6"/>
    <w:rsid w:val="00A41D4F"/>
    <w:rsid w:val="00A5483A"/>
    <w:rsid w:val="00A578A2"/>
    <w:rsid w:val="00A57C0C"/>
    <w:rsid w:val="00A618FE"/>
    <w:rsid w:val="00A67E36"/>
    <w:rsid w:val="00A70A68"/>
    <w:rsid w:val="00A71227"/>
    <w:rsid w:val="00A73668"/>
    <w:rsid w:val="00A76BF6"/>
    <w:rsid w:val="00A77BF7"/>
    <w:rsid w:val="00A82660"/>
    <w:rsid w:val="00A93029"/>
    <w:rsid w:val="00AA2F1B"/>
    <w:rsid w:val="00AA6DCE"/>
    <w:rsid w:val="00AB3912"/>
    <w:rsid w:val="00AB63B7"/>
    <w:rsid w:val="00AC2951"/>
    <w:rsid w:val="00AC6AAC"/>
    <w:rsid w:val="00AE0DBF"/>
    <w:rsid w:val="00AE286E"/>
    <w:rsid w:val="00AF6F86"/>
    <w:rsid w:val="00B02D6F"/>
    <w:rsid w:val="00B048E6"/>
    <w:rsid w:val="00B15C2E"/>
    <w:rsid w:val="00B21105"/>
    <w:rsid w:val="00B24F54"/>
    <w:rsid w:val="00B25D64"/>
    <w:rsid w:val="00B27E51"/>
    <w:rsid w:val="00B30866"/>
    <w:rsid w:val="00B30EF4"/>
    <w:rsid w:val="00B3694A"/>
    <w:rsid w:val="00B50FC3"/>
    <w:rsid w:val="00B65499"/>
    <w:rsid w:val="00B749D3"/>
    <w:rsid w:val="00B878D6"/>
    <w:rsid w:val="00B91139"/>
    <w:rsid w:val="00B92456"/>
    <w:rsid w:val="00B9264C"/>
    <w:rsid w:val="00B95C2D"/>
    <w:rsid w:val="00B97D0C"/>
    <w:rsid w:val="00BA3448"/>
    <w:rsid w:val="00BB5771"/>
    <w:rsid w:val="00BC0410"/>
    <w:rsid w:val="00BC222C"/>
    <w:rsid w:val="00BD4D1E"/>
    <w:rsid w:val="00BE376C"/>
    <w:rsid w:val="00BE5BA2"/>
    <w:rsid w:val="00BF377A"/>
    <w:rsid w:val="00BF3D4E"/>
    <w:rsid w:val="00BF5864"/>
    <w:rsid w:val="00C00F80"/>
    <w:rsid w:val="00C06D3D"/>
    <w:rsid w:val="00C15600"/>
    <w:rsid w:val="00C22625"/>
    <w:rsid w:val="00C34360"/>
    <w:rsid w:val="00C43EC4"/>
    <w:rsid w:val="00C470D4"/>
    <w:rsid w:val="00C57910"/>
    <w:rsid w:val="00C616A4"/>
    <w:rsid w:val="00C621CA"/>
    <w:rsid w:val="00C66C66"/>
    <w:rsid w:val="00C74701"/>
    <w:rsid w:val="00C74FAE"/>
    <w:rsid w:val="00C80425"/>
    <w:rsid w:val="00C82F14"/>
    <w:rsid w:val="00C92162"/>
    <w:rsid w:val="00CA0A97"/>
    <w:rsid w:val="00CC2271"/>
    <w:rsid w:val="00CD4FF2"/>
    <w:rsid w:val="00CE48A7"/>
    <w:rsid w:val="00CE5EEF"/>
    <w:rsid w:val="00CE7F6E"/>
    <w:rsid w:val="00CF0AE3"/>
    <w:rsid w:val="00CF512D"/>
    <w:rsid w:val="00D03893"/>
    <w:rsid w:val="00D05891"/>
    <w:rsid w:val="00D11ED1"/>
    <w:rsid w:val="00D20D8E"/>
    <w:rsid w:val="00D335DC"/>
    <w:rsid w:val="00D516B7"/>
    <w:rsid w:val="00D606A8"/>
    <w:rsid w:val="00D61F8A"/>
    <w:rsid w:val="00D71C5D"/>
    <w:rsid w:val="00D74A68"/>
    <w:rsid w:val="00D83947"/>
    <w:rsid w:val="00D85050"/>
    <w:rsid w:val="00D937E4"/>
    <w:rsid w:val="00D95DCE"/>
    <w:rsid w:val="00D9684C"/>
    <w:rsid w:val="00D97C3F"/>
    <w:rsid w:val="00DA01E1"/>
    <w:rsid w:val="00DA0D0A"/>
    <w:rsid w:val="00DA48FC"/>
    <w:rsid w:val="00DA5960"/>
    <w:rsid w:val="00DB7A6F"/>
    <w:rsid w:val="00DC354F"/>
    <w:rsid w:val="00E04850"/>
    <w:rsid w:val="00E06DD5"/>
    <w:rsid w:val="00E130FD"/>
    <w:rsid w:val="00E152B8"/>
    <w:rsid w:val="00E17395"/>
    <w:rsid w:val="00E308C4"/>
    <w:rsid w:val="00E41470"/>
    <w:rsid w:val="00E41E81"/>
    <w:rsid w:val="00E455CD"/>
    <w:rsid w:val="00E5031C"/>
    <w:rsid w:val="00E50B4D"/>
    <w:rsid w:val="00E50D24"/>
    <w:rsid w:val="00E519F8"/>
    <w:rsid w:val="00E61B99"/>
    <w:rsid w:val="00E64B63"/>
    <w:rsid w:val="00E73989"/>
    <w:rsid w:val="00E81A4D"/>
    <w:rsid w:val="00E8437A"/>
    <w:rsid w:val="00E84F29"/>
    <w:rsid w:val="00E90C4D"/>
    <w:rsid w:val="00EA773D"/>
    <w:rsid w:val="00EB0164"/>
    <w:rsid w:val="00EB592B"/>
    <w:rsid w:val="00ED2B84"/>
    <w:rsid w:val="00ED704F"/>
    <w:rsid w:val="00EF0F4B"/>
    <w:rsid w:val="00F004F8"/>
    <w:rsid w:val="00F02549"/>
    <w:rsid w:val="00F128FB"/>
    <w:rsid w:val="00F1771B"/>
    <w:rsid w:val="00F20EF2"/>
    <w:rsid w:val="00F22ACC"/>
    <w:rsid w:val="00F27281"/>
    <w:rsid w:val="00F27EAE"/>
    <w:rsid w:val="00F34B3F"/>
    <w:rsid w:val="00F40A5D"/>
    <w:rsid w:val="00F445B4"/>
    <w:rsid w:val="00F5256E"/>
    <w:rsid w:val="00F75B4D"/>
    <w:rsid w:val="00F84B01"/>
    <w:rsid w:val="00F867B7"/>
    <w:rsid w:val="00F87F35"/>
    <w:rsid w:val="00F937C4"/>
    <w:rsid w:val="00F944D8"/>
    <w:rsid w:val="00FB74DF"/>
    <w:rsid w:val="00FC3697"/>
    <w:rsid w:val="00FC58D9"/>
    <w:rsid w:val="00FC64CE"/>
    <w:rsid w:val="00FC6D02"/>
    <w:rsid w:val="00FD4179"/>
    <w:rsid w:val="00FE1982"/>
    <w:rsid w:val="00FE386B"/>
    <w:rsid w:val="00FE498C"/>
    <w:rsid w:val="00FE558D"/>
    <w:rsid w:val="00FE6B9F"/>
    <w:rsid w:val="00FE779E"/>
    <w:rsid w:val="00FF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C4D2B9"/>
  <w14:defaultImageDpi w14:val="0"/>
  <w15:docId w15:val="{02CD3584-B764-477A-84A5-EDFC7122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947"/>
    <w:pPr>
      <w:suppressAutoHyphens/>
      <w:autoSpaceDE w:val="0"/>
      <w:autoSpaceDN w:val="0"/>
      <w:adjustRightInd w:val="0"/>
    </w:pPr>
    <w:rPr>
      <w:rFonts w:hAnsi="Liberation Serif" w:cs="Calibri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3A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1982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504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20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semiHidden/>
    <w:locked/>
    <w:rsid w:val="00FE1982"/>
    <w:rPr>
      <w:rFonts w:ascii="Calibri Light" w:eastAsia="Times New Roman" w:hAnsi="Calibri Light" w:cs="Times New Roman"/>
      <w:b/>
      <w:bCs/>
      <w:i/>
      <w:iCs/>
      <w:kern w:val="1"/>
      <w:sz w:val="28"/>
      <w:szCs w:val="28"/>
      <w:lang w:val="x-none" w:eastAsia="en-US"/>
    </w:rPr>
  </w:style>
  <w:style w:type="character" w:styleId="Odwoaniedokomentarza">
    <w:name w:val="annotation reference"/>
    <w:uiPriority w:val="99"/>
    <w:rPr>
      <w:rFonts w:eastAsia="Times New Roman" w:cs="Times New Roman"/>
      <w:sz w:val="16"/>
      <w:szCs w:val="16"/>
    </w:rPr>
  </w:style>
  <w:style w:type="character" w:customStyle="1" w:styleId="TekstkomentarzaZnak">
    <w:name w:val="Tekst komentarza Znak"/>
    <w:uiPriority w:val="99"/>
    <w:rPr>
      <w:rFonts w:eastAsia="Times New Roman" w:cs="Times New Roman"/>
      <w:sz w:val="20"/>
      <w:szCs w:val="20"/>
    </w:rPr>
  </w:style>
  <w:style w:type="character" w:customStyle="1" w:styleId="TematkomentarzaZnak">
    <w:name w:val="Temat komentarza Znak"/>
    <w:uiPriority w:val="99"/>
    <w:rPr>
      <w:rFonts w:eastAsia="Times New Roman" w:cs="Times New Roman"/>
      <w:b/>
      <w:bCs/>
      <w:sz w:val="20"/>
      <w:szCs w:val="20"/>
    </w:rPr>
  </w:style>
  <w:style w:type="character" w:customStyle="1" w:styleId="TekstdymkaZnak">
    <w:name w:val="Tekst dymka Znak"/>
    <w:uiPriority w:val="99"/>
    <w:rPr>
      <w:rFonts w:ascii="Times New Roman" w:eastAsia="Times New Roman" w:cs="Times New Roman"/>
      <w:sz w:val="18"/>
      <w:szCs w:val="18"/>
    </w:rPr>
  </w:style>
  <w:style w:type="character" w:customStyle="1" w:styleId="a3b9czeinternetowe">
    <w:name w:val="Ła3ąb9cze internetowe"/>
    <w:uiPriority w:val="99"/>
    <w:rPr>
      <w:rFonts w:eastAsia="Times New Roman" w:cs="Times New Roman"/>
      <w:color w:val="FF0000"/>
      <w:u w:val="single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paragraph" w:customStyle="1" w:styleId="Nagb3f3wek">
    <w:name w:val="Nagłb3óf3wek"/>
    <w:basedOn w:val="Normalny"/>
    <w:next w:val="Tre9ce6tekstu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</w:rPr>
  </w:style>
  <w:style w:type="paragraph" w:customStyle="1" w:styleId="Tre9ce6tekstu">
    <w:name w:val="Treś9cće6 tekstu"/>
    <w:basedOn w:val="Normalny"/>
    <w:uiPriority w:val="99"/>
    <w:pPr>
      <w:suppressAutoHyphens w:val="0"/>
      <w:spacing w:after="140" w:line="276" w:lineRule="auto"/>
    </w:pPr>
    <w:rPr>
      <w:kern w:val="0"/>
    </w:rPr>
  </w:style>
  <w:style w:type="paragraph" w:styleId="Lista">
    <w:name w:val="List"/>
    <w:basedOn w:val="Tre9ce6tekstu"/>
    <w:uiPriority w:val="99"/>
  </w:style>
  <w:style w:type="paragraph" w:styleId="Podpis">
    <w:name w:val="Signature"/>
    <w:basedOn w:val="Normalny"/>
    <w:link w:val="PodpisZnak"/>
    <w:uiPriority w:val="99"/>
    <w:pPr>
      <w:suppressLineNumbers/>
      <w:suppressAutoHyphens w:val="0"/>
      <w:spacing w:before="120" w:after="120"/>
    </w:pPr>
    <w:rPr>
      <w:i/>
      <w:iCs/>
      <w:kern w:val="0"/>
    </w:rPr>
  </w:style>
  <w:style w:type="character" w:customStyle="1" w:styleId="PodpisZnak">
    <w:name w:val="Podpis Znak"/>
    <w:link w:val="Podpis"/>
    <w:uiPriority w:val="99"/>
    <w:semiHidden/>
    <w:locked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paragraph" w:customStyle="1" w:styleId="Indeks">
    <w:name w:val="Indeks"/>
    <w:basedOn w:val="Normalny"/>
    <w:uiPriority w:val="99"/>
    <w:pPr>
      <w:suppressLineNumbers/>
      <w:suppressAutoHyphens w:val="0"/>
    </w:pPr>
    <w:rPr>
      <w:kern w:val="0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</w:pPr>
    <w:rPr>
      <w:rFonts w:hAnsi="Liberation Serif" w:cs="Calibri"/>
      <w:kern w:val="1"/>
      <w:sz w:val="24"/>
      <w:szCs w:val="24"/>
      <w:lang w:eastAsia="en-US"/>
    </w:rPr>
  </w:style>
  <w:style w:type="paragraph" w:styleId="Akapitzlist">
    <w:name w:val="List Paragraph"/>
    <w:basedOn w:val="Normalny"/>
    <w:uiPriority w:val="1"/>
    <w:qFormat/>
    <w:pPr>
      <w:suppressAutoHyphens w:val="0"/>
      <w:ind w:left="720"/>
      <w:contextualSpacing/>
    </w:pPr>
    <w:rPr>
      <w:kern w:val="0"/>
    </w:rPr>
  </w:style>
  <w:style w:type="paragraph" w:styleId="Tekstkomentarza">
    <w:name w:val="annotation text"/>
    <w:basedOn w:val="Normalny"/>
    <w:link w:val="TekstkomentarzaZnak1"/>
    <w:uiPriority w:val="99"/>
    <w:pPr>
      <w:suppressAutoHyphens w:val="0"/>
    </w:pPr>
    <w:rPr>
      <w:kern w:val="0"/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locked/>
    <w:rPr>
      <w:rFonts w:ascii="Calibri" w:eastAsia="Times New Roman" w:hAnsi="Liberation Serif" w:cs="Calibri"/>
      <w:kern w:val="1"/>
      <w:sz w:val="20"/>
      <w:szCs w:val="20"/>
      <w:lang w:val="x-none" w:eastAsia="en-US"/>
    </w:rPr>
  </w:style>
  <w:style w:type="paragraph" w:styleId="Tematkomentarza">
    <w:name w:val="annotation subject"/>
    <w:basedOn w:val="Tekstkomentarza"/>
    <w:link w:val="TematkomentarzaZnak1"/>
    <w:uiPriority w:val="99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locked/>
    <w:rPr>
      <w:rFonts w:ascii="Calibri" w:eastAsia="Times New Roman" w:hAnsi="Liberation Serif" w:cs="Calibri"/>
      <w:b/>
      <w:bCs/>
      <w:kern w:val="1"/>
      <w:sz w:val="20"/>
      <w:szCs w:val="20"/>
      <w:lang w:val="x-none" w:eastAsia="en-US"/>
    </w:rPr>
  </w:style>
  <w:style w:type="paragraph" w:styleId="Tekstdymka">
    <w:name w:val="Balloon Text"/>
    <w:basedOn w:val="Normalny"/>
    <w:link w:val="TekstdymkaZnak1"/>
    <w:uiPriority w:val="99"/>
    <w:pPr>
      <w:suppressAutoHyphens w:val="0"/>
    </w:pPr>
    <w:rPr>
      <w:kern w:val="0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locked/>
    <w:rPr>
      <w:rFonts w:ascii="Segoe UI" w:hAnsi="Segoe UI" w:cs="Segoe UI"/>
      <w:kern w:val="1"/>
      <w:sz w:val="18"/>
      <w:szCs w:val="18"/>
      <w:lang w:val="x-none" w:eastAsia="en-US"/>
    </w:rPr>
  </w:style>
  <w:style w:type="paragraph" w:styleId="Nagwek">
    <w:name w:val="header"/>
    <w:basedOn w:val="Normalny"/>
    <w:link w:val="NagwekZnak"/>
    <w:uiPriority w:val="99"/>
    <w:unhideWhenUsed/>
    <w:rsid w:val="00DC35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C354F"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paragraph" w:styleId="Stopka">
    <w:name w:val="footer"/>
    <w:basedOn w:val="Normalny"/>
    <w:link w:val="StopkaZnak"/>
    <w:uiPriority w:val="99"/>
    <w:unhideWhenUsed/>
    <w:rsid w:val="00DC354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C354F"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table" w:styleId="Tabela-Siatka">
    <w:name w:val="Table Grid"/>
    <w:basedOn w:val="Standardowy"/>
    <w:uiPriority w:val="39"/>
    <w:rsid w:val="00FE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F3F5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F4C8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E7DFD"/>
    <w:rPr>
      <w:rFonts w:hAnsi="Liberation Serif" w:cs="Calibri"/>
      <w:kern w:val="1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547154"/>
    <w:pPr>
      <w:widowControl w:val="0"/>
      <w:suppressAutoHyphens w:val="0"/>
      <w:adjustRightInd/>
    </w:pPr>
    <w:rPr>
      <w:rFonts w:ascii="Tahoma" w:eastAsia="Tahoma" w:hAnsi="Tahoma" w:cs="Tahoma"/>
      <w:kern w:val="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47154"/>
    <w:rPr>
      <w:rFonts w:ascii="Tahoma" w:eastAsia="Tahoma" w:hAnsi="Tahoma" w:cs="Tahom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18F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18FE"/>
    <w:rPr>
      <w:rFonts w:hAnsi="Liberation Serif" w:cs="Calibri"/>
      <w:kern w:val="1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18F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20D2"/>
    <w:rPr>
      <w:rFonts w:asciiTheme="majorHAnsi" w:eastAsiaTheme="majorEastAsia" w:hAnsiTheme="majorHAnsi" w:cstheme="majorBidi"/>
      <w:i/>
      <w:iCs/>
      <w:color w:val="0F4761" w:themeColor="accent1" w:themeShade="BF"/>
      <w:kern w:val="1"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E3A1E"/>
    <w:rPr>
      <w:rFonts w:asciiTheme="majorHAnsi" w:eastAsiaTheme="majorEastAsia" w:hAnsiTheme="majorHAnsi" w:cstheme="majorBidi"/>
      <w:color w:val="0F4761" w:themeColor="accent1" w:themeShade="BF"/>
      <w:kern w:val="1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50414"/>
    <w:rPr>
      <w:rFonts w:asciiTheme="majorHAnsi" w:eastAsiaTheme="majorEastAsia" w:hAnsiTheme="majorHAnsi" w:cstheme="majorBidi"/>
      <w:color w:val="0A2F40" w:themeColor="accent1" w:themeShade="7F"/>
      <w:kern w:val="1"/>
      <w:sz w:val="24"/>
      <w:szCs w:val="24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593485"/>
    <w:pPr>
      <w:widowControl w:val="0"/>
      <w:suppressAutoHyphens w:val="0"/>
      <w:adjustRightInd/>
      <w:spacing w:before="21"/>
    </w:pPr>
    <w:rPr>
      <w:rFonts w:ascii="Arial" w:eastAsia="Arial" w:hAnsi="Arial" w:cs="Arial"/>
      <w:kern w:val="0"/>
      <w:sz w:val="22"/>
      <w:szCs w:val="22"/>
      <w:lang w:val="en-US"/>
    </w:rPr>
  </w:style>
  <w:style w:type="character" w:styleId="Pogrubienie">
    <w:name w:val="Strong"/>
    <w:basedOn w:val="Domylnaczcionkaakapitu"/>
    <w:uiPriority w:val="22"/>
    <w:qFormat/>
    <w:rsid w:val="00676D1B"/>
    <w:rPr>
      <w:b/>
      <w:bCs/>
    </w:rPr>
  </w:style>
  <w:style w:type="character" w:styleId="Hipercze">
    <w:name w:val="Hyperlink"/>
    <w:basedOn w:val="Domylnaczcionkaakapitu"/>
    <w:uiPriority w:val="99"/>
    <w:unhideWhenUsed/>
    <w:rsid w:val="00676D1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6D1B"/>
    <w:rPr>
      <w:color w:val="605E5C"/>
      <w:shd w:val="clear" w:color="auto" w:fill="E1DFDD"/>
    </w:rPr>
  </w:style>
  <w:style w:type="paragraph" w:customStyle="1" w:styleId="Default">
    <w:name w:val="Default"/>
    <w:rsid w:val="0078404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  <w14:ligatures w14:val="standardContextual"/>
    </w:rPr>
  </w:style>
  <w:style w:type="paragraph" w:styleId="Tytu">
    <w:name w:val="Title"/>
    <w:basedOn w:val="Normalny"/>
    <w:next w:val="Normalny"/>
    <w:link w:val="TytuZnak"/>
    <w:uiPriority w:val="10"/>
    <w:qFormat/>
    <w:rsid w:val="00061B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1BD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872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94833-A6B1-4CD6-BA21-B25121DE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Piszko</dc:creator>
  <cp:keywords/>
  <dc:description>ZNAKI:4857</dc:description>
  <cp:lastModifiedBy>Barbara Kunc</cp:lastModifiedBy>
  <cp:revision>2</cp:revision>
  <cp:lastPrinted>2024-06-05T11:12:00Z</cp:lastPrinted>
  <dcterms:created xsi:type="dcterms:W3CDTF">2024-07-10T12:28:00Z</dcterms:created>
  <dcterms:modified xsi:type="dcterms:W3CDTF">2024-07-10T12:28:00Z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Ustowska, Marta</vt:lpwstr>
  </property>
  <property fmtid="{D5CDD505-2E9C-101B-9397-08002B2CF9AE}" pid="3" name="TekstJI">
    <vt:lpwstr>NIE</vt:lpwstr>
  </property>
  <property fmtid="{D5CDD505-2E9C-101B-9397-08002B2CF9AE}" pid="4" name="ZNAKI:">
    <vt:lpwstr>4857</vt:lpwstr>
  </property>
  <property fmtid="{D5CDD505-2E9C-101B-9397-08002B2CF9AE}" pid="5" name="wk_stat:zapis">
    <vt:lpwstr>2020-03-25 09:56:06</vt:lpwstr>
  </property>
  <property fmtid="{D5CDD505-2E9C-101B-9397-08002B2CF9AE}" pid="6" name="wk_stat:znaki:liczba">
    <vt:lpwstr>4857</vt:lpwstr>
  </property>
</Properties>
</file>